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DBA1E" w14:textId="77777777" w:rsidR="0088137F" w:rsidRPr="00CF5F26" w:rsidRDefault="0088137F" w:rsidP="00E83293">
      <w:pPr>
        <w:tabs>
          <w:tab w:val="left" w:pos="6864"/>
        </w:tabs>
        <w:jc w:val="center"/>
        <w:rPr>
          <w:b/>
          <w:lang w:val="mk-MK"/>
        </w:rPr>
      </w:pPr>
    </w:p>
    <w:p w14:paraId="2B99C4C0" w14:textId="77777777" w:rsidR="00E631E6" w:rsidRPr="00CF5F26" w:rsidRDefault="008E4EE2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/>
          <w:bCs/>
          <w:iCs/>
          <w:color w:val="1F497D"/>
          <w:lang w:val="mk-MK"/>
        </w:rPr>
      </w:pPr>
      <w:r w:rsidRPr="00CF5F26">
        <w:rPr>
          <w:rFonts w:ascii="Calibri" w:eastAsia="Times New Roman" w:hAnsi="Calibri" w:cs="Arial"/>
          <w:b/>
          <w:bCs/>
          <w:iCs/>
          <w:color w:val="1F497D"/>
          <w:lang w:val="mk-MK"/>
        </w:rPr>
        <w:t xml:space="preserve">Општи податоци за </w:t>
      </w:r>
      <w:proofErr w:type="spellStart"/>
      <w:r w:rsidRPr="00CF5F26">
        <w:rPr>
          <w:rFonts w:ascii="Calibri" w:eastAsia="Times New Roman" w:hAnsi="Calibri" w:cs="Arial"/>
          <w:b/>
          <w:bCs/>
          <w:iCs/>
          <w:color w:val="1F497D"/>
          <w:lang w:val="mk-MK"/>
        </w:rPr>
        <w:t>нарачателот</w:t>
      </w:r>
      <w:proofErr w:type="spellEnd"/>
    </w:p>
    <w:p w14:paraId="451DC7E6" w14:textId="77777777" w:rsidR="00E631E6" w:rsidRPr="00CF5F26" w:rsidRDefault="00E631E6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</w:p>
    <w:p w14:paraId="20693E73" w14:textId="77777777" w:rsidR="00540E16" w:rsidRPr="00CF5F26" w:rsidRDefault="00540E16" w:rsidP="00540E1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F5F26">
        <w:rPr>
          <w:rFonts w:ascii="Calibri" w:eastAsia="Times New Roman" w:hAnsi="Calibri" w:cs="Arial"/>
          <w:bCs/>
          <w:iCs/>
          <w:lang w:val="mk-MK"/>
        </w:rPr>
        <w:t xml:space="preserve">Нарачател: Институт за стратешки истражувања и едукација </w:t>
      </w:r>
    </w:p>
    <w:p w14:paraId="008D8E35" w14:textId="77777777" w:rsidR="00540E16" w:rsidRPr="00CF5F26" w:rsidRDefault="00540E16" w:rsidP="00540E1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F5F26">
        <w:rPr>
          <w:rFonts w:ascii="Calibri" w:eastAsia="Times New Roman" w:hAnsi="Calibri" w:cs="Arial"/>
          <w:bCs/>
          <w:iCs/>
          <w:lang w:val="mk-MK"/>
        </w:rPr>
        <w:t>Адреса:  Бул. АВНОЈ бр. 16/1-31 1000 Скопје, Северна Македонија</w:t>
      </w:r>
    </w:p>
    <w:p w14:paraId="51954538" w14:textId="77777777" w:rsidR="00540E16" w:rsidRPr="00CF5F26" w:rsidRDefault="00540E16" w:rsidP="00540E1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F5F26">
        <w:rPr>
          <w:rFonts w:ascii="Calibri" w:eastAsia="Times New Roman" w:hAnsi="Calibri" w:cs="Arial"/>
          <w:bCs/>
          <w:iCs/>
          <w:lang w:val="mk-MK"/>
        </w:rPr>
        <w:t>Даночен број: 4030004510454</w:t>
      </w:r>
    </w:p>
    <w:p w14:paraId="668D5780" w14:textId="77777777" w:rsidR="00540E16" w:rsidRPr="00CF5F26" w:rsidRDefault="00540E16" w:rsidP="00540E1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F5F26">
        <w:rPr>
          <w:rFonts w:ascii="Calibri" w:eastAsia="Times New Roman" w:hAnsi="Calibri" w:cs="Arial"/>
          <w:bCs/>
          <w:iCs/>
          <w:lang w:val="mk-MK"/>
        </w:rPr>
        <w:t>Лице за контакт: д-р Мишо Докмановиќ</w:t>
      </w:r>
    </w:p>
    <w:p w14:paraId="5762ACDB" w14:textId="77777777" w:rsidR="00540E16" w:rsidRPr="00CF5F26" w:rsidRDefault="00540E16" w:rsidP="00540E1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F5F26">
        <w:rPr>
          <w:rFonts w:ascii="Calibri" w:eastAsia="Times New Roman" w:hAnsi="Calibri" w:cs="Arial"/>
          <w:bCs/>
          <w:iCs/>
          <w:lang w:val="mk-MK"/>
        </w:rPr>
        <w:t>Контакт телефон: 071/383 313</w:t>
      </w:r>
    </w:p>
    <w:p w14:paraId="7F8E21D9" w14:textId="77777777" w:rsidR="00540E16" w:rsidRPr="00CF5F26" w:rsidRDefault="00540E16" w:rsidP="00540E1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F5F26">
        <w:rPr>
          <w:rFonts w:ascii="Calibri" w:eastAsia="Times New Roman" w:hAnsi="Calibri" w:cs="Arial"/>
          <w:bCs/>
          <w:iCs/>
          <w:lang w:val="mk-MK"/>
        </w:rPr>
        <w:t>E-пошта: isie@mail.org</w:t>
      </w:r>
    </w:p>
    <w:p w14:paraId="64E72BAD" w14:textId="77777777" w:rsidR="007C328D" w:rsidRPr="00CF5F26" w:rsidRDefault="007C328D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</w:p>
    <w:p w14:paraId="13838622" w14:textId="77777777" w:rsidR="004B3DAF" w:rsidRPr="00CF5F26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color w:val="1F497D"/>
          <w:sz w:val="28"/>
          <w:lang w:val="mk-MK"/>
        </w:rPr>
      </w:pPr>
      <w:r w:rsidRPr="00CF5F26">
        <w:rPr>
          <w:b/>
          <w:color w:val="1F497D"/>
          <w:sz w:val="28"/>
          <w:lang w:val="mk-MK"/>
        </w:rPr>
        <w:t>Образец</w:t>
      </w:r>
      <w:r w:rsidR="004B3DAF" w:rsidRPr="00CF5F26">
        <w:rPr>
          <w:b/>
          <w:color w:val="1F497D"/>
          <w:sz w:val="28"/>
          <w:lang w:val="mk-MK"/>
        </w:rPr>
        <w:t xml:space="preserve"> A </w:t>
      </w:r>
    </w:p>
    <w:p w14:paraId="37BD8A9D" w14:textId="77777777" w:rsidR="00286473" w:rsidRPr="00CF5F26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color w:val="1F497D"/>
          <w:sz w:val="28"/>
          <w:lang w:val="mk-MK"/>
        </w:rPr>
      </w:pPr>
      <w:r w:rsidRPr="00CF5F26">
        <w:rPr>
          <w:b/>
          <w:color w:val="1F497D"/>
          <w:sz w:val="28"/>
          <w:lang w:val="mk-MK"/>
        </w:rPr>
        <w:t>Повик за поднесување на понуда за набавка</w:t>
      </w:r>
    </w:p>
    <w:p w14:paraId="7D7B6EB7" w14:textId="77777777" w:rsidR="00286473" w:rsidRPr="00CF5F26" w:rsidRDefault="009C7DFC" w:rsidP="00930F8E">
      <w:pPr>
        <w:tabs>
          <w:tab w:val="left" w:pos="6864"/>
        </w:tabs>
        <w:spacing w:after="0" w:line="240" w:lineRule="auto"/>
        <w:jc w:val="center"/>
        <w:rPr>
          <w:b/>
          <w:i/>
          <w:color w:val="808080" w:themeColor="background1" w:themeShade="80"/>
          <w:sz w:val="24"/>
          <w:lang w:val="mk-MK"/>
        </w:rPr>
      </w:pPr>
      <w:bookmarkStart w:id="0" w:name="_Hlk35264935"/>
      <w:r w:rsidRPr="00CF5F26">
        <w:rPr>
          <w:b/>
          <w:i/>
          <w:color w:val="808080" w:themeColor="background1" w:themeShade="80"/>
          <w:sz w:val="24"/>
          <w:lang w:val="mk-MK"/>
        </w:rPr>
        <w:t>Експерти за спроведување на менторска поддршка на локални медиуми</w:t>
      </w:r>
    </w:p>
    <w:bookmarkEnd w:id="0"/>
    <w:p w14:paraId="03535FD7" w14:textId="77777777" w:rsidR="008E4EE2" w:rsidRPr="00CF5F26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lang w:val="mk-MK"/>
        </w:rPr>
      </w:pPr>
    </w:p>
    <w:p w14:paraId="30906A3D" w14:textId="72472E0C" w:rsidR="00930F8E" w:rsidRPr="00CF5F26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bCs/>
          <w:lang w:val="mk-MK"/>
        </w:rPr>
      </w:pPr>
      <w:r w:rsidRPr="00CF5F26">
        <w:rPr>
          <w:b/>
          <w:bCs/>
          <w:lang w:val="mk-MK"/>
        </w:rPr>
        <w:t>Постапка за набавка нарачка</w:t>
      </w:r>
      <w:r w:rsidR="00930F8E" w:rsidRPr="00CF5F26">
        <w:rPr>
          <w:b/>
          <w:bCs/>
          <w:lang w:val="mk-MK"/>
        </w:rPr>
        <w:t xml:space="preserve">, </w:t>
      </w:r>
      <w:r w:rsidR="00600B7D" w:rsidRPr="00CF5F26">
        <w:rPr>
          <w:b/>
          <w:bCs/>
          <w:lang w:val="mk-MK"/>
        </w:rPr>
        <w:t>број 0</w:t>
      </w:r>
      <w:r w:rsidR="00540E16" w:rsidRPr="00CF5F26">
        <w:rPr>
          <w:b/>
          <w:bCs/>
          <w:lang w:val="mk-MK"/>
        </w:rPr>
        <w:t>3</w:t>
      </w:r>
      <w:r w:rsidR="00600B7D" w:rsidRPr="00CF5F26">
        <w:rPr>
          <w:b/>
          <w:bCs/>
          <w:lang w:val="mk-MK"/>
        </w:rPr>
        <w:t>/2020</w:t>
      </w:r>
    </w:p>
    <w:p w14:paraId="2F48634E" w14:textId="0ED92933" w:rsidR="008E4EE2" w:rsidRPr="00CF5F26" w:rsidRDefault="008E4EE2" w:rsidP="008E4EE2">
      <w:pPr>
        <w:shd w:val="clear" w:color="auto" w:fill="FFFFFF"/>
        <w:tabs>
          <w:tab w:val="left" w:leader="underscore" w:pos="4471"/>
        </w:tabs>
        <w:spacing w:line="276" w:lineRule="auto"/>
        <w:jc w:val="center"/>
        <w:rPr>
          <w:rFonts w:ascii="Calibri" w:hAnsi="Calibri" w:cs="Calibri"/>
          <w:i/>
          <w:color w:val="7F7F7F"/>
          <w:sz w:val="20"/>
          <w:szCs w:val="20"/>
          <w:lang w:val="mk-MK"/>
        </w:rPr>
      </w:pPr>
      <w:r w:rsidRPr="00CF5F26">
        <w:rPr>
          <w:rFonts w:ascii="Calibri" w:hAnsi="Calibri" w:cs="Calibri"/>
          <w:lang w:val="mk-MK"/>
        </w:rPr>
        <w:t>Предмет на набавка:</w:t>
      </w:r>
      <w:r w:rsidR="00600B7D" w:rsidRPr="00CF5F26">
        <w:rPr>
          <w:rFonts w:ascii="Calibri" w:hAnsi="Calibri" w:cs="Calibri"/>
          <w:i/>
          <w:color w:val="7F7F7F"/>
          <w:lang w:val="mk-MK"/>
        </w:rPr>
        <w:t xml:space="preserve"> </w:t>
      </w:r>
      <w:r w:rsidR="00540E16" w:rsidRPr="00CF5F26">
        <w:rPr>
          <w:rFonts w:ascii="Calibri" w:hAnsi="Calibri" w:cs="Calibri"/>
          <w:i/>
          <w:color w:val="7F7F7F"/>
          <w:lang w:val="mk-MK"/>
        </w:rPr>
        <w:t>Експерти за спроведување на менторска поддршка на локални медиуми</w:t>
      </w:r>
    </w:p>
    <w:p w14:paraId="07167A36" w14:textId="77777777" w:rsidR="00930F8E" w:rsidRPr="00CF5F26" w:rsidRDefault="00930F8E" w:rsidP="00930F8E">
      <w:pPr>
        <w:tabs>
          <w:tab w:val="left" w:pos="6864"/>
        </w:tabs>
        <w:spacing w:after="0" w:line="240" w:lineRule="auto"/>
        <w:jc w:val="center"/>
        <w:rPr>
          <w:highlight w:val="yellow"/>
          <w:lang w:val="mk-MK"/>
        </w:rPr>
      </w:pPr>
    </w:p>
    <w:p w14:paraId="045B190D" w14:textId="77777777" w:rsidR="00930F8E" w:rsidRPr="00CF5F26" w:rsidRDefault="008E4EE2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F5F26">
        <w:rPr>
          <w:rFonts w:ascii="Calibri" w:eastAsia="Times New Roman" w:hAnsi="Calibri" w:cs="Arial"/>
          <w:lang w:val="mk-MK"/>
        </w:rPr>
        <w:t>Почитувани</w:t>
      </w:r>
      <w:r w:rsidR="00930F8E" w:rsidRPr="00CF5F26">
        <w:rPr>
          <w:rFonts w:ascii="Calibri" w:eastAsia="Times New Roman" w:hAnsi="Calibri" w:cs="Arial"/>
          <w:lang w:val="mk-MK"/>
        </w:rPr>
        <w:t xml:space="preserve">, </w:t>
      </w:r>
    </w:p>
    <w:p w14:paraId="35DCBA60" w14:textId="77777777" w:rsidR="00930F8E" w:rsidRPr="00CF5F26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6FE6C69F" w14:textId="77777777" w:rsidR="00930F8E" w:rsidRPr="00CF5F26" w:rsidRDefault="008E4EE2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F5F26">
        <w:rPr>
          <w:rFonts w:cstheme="minorHAnsi"/>
          <w:lang w:val="mk-MK"/>
        </w:rPr>
        <w:t xml:space="preserve">Ве замолуваме да ни доставите понуда за набавка </w:t>
      </w:r>
      <w:r w:rsidRPr="00CF5F26">
        <w:rPr>
          <w:rFonts w:ascii="Calibri" w:eastAsia="Times New Roman" w:hAnsi="Calibri" w:cs="Arial"/>
          <w:lang w:val="mk-MK"/>
        </w:rPr>
        <w:t xml:space="preserve">за набавка на предметот на набавка во согласност според услови и бараните технички карактеристики/спецификации услуги/работи кои се наведени во Образецот за понуда во </w:t>
      </w:r>
      <w:r w:rsidRPr="00CF5F26">
        <w:rPr>
          <w:rFonts w:cstheme="minorHAnsi"/>
          <w:lang w:val="mk-MK"/>
        </w:rPr>
        <w:t>продолжение на овој повик</w:t>
      </w:r>
      <w:r w:rsidR="00930F8E" w:rsidRPr="00CF5F26">
        <w:rPr>
          <w:rFonts w:ascii="Calibri" w:eastAsia="Times New Roman" w:hAnsi="Calibri" w:cs="Arial"/>
          <w:lang w:val="mk-MK"/>
        </w:rPr>
        <w:t xml:space="preserve">.  </w:t>
      </w:r>
    </w:p>
    <w:p w14:paraId="035EA220" w14:textId="77777777" w:rsidR="00930F8E" w:rsidRPr="00CF5F26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607E4984" w14:textId="7B556C45" w:rsidR="008E4EE2" w:rsidRPr="00CF5F26" w:rsidRDefault="008E4EE2" w:rsidP="008E4EE2">
      <w:pPr>
        <w:rPr>
          <w:rFonts w:cstheme="minorHAnsi"/>
          <w:lang w:val="mk-MK"/>
        </w:rPr>
      </w:pPr>
      <w:r w:rsidRPr="00CF5F26">
        <w:rPr>
          <w:rFonts w:cstheme="minorHAnsi"/>
          <w:lang w:val="mk-MK"/>
        </w:rPr>
        <w:t>Рок за поднесување на понудата е</w:t>
      </w:r>
      <w:r w:rsidRPr="00CF5F26">
        <w:rPr>
          <w:rFonts w:cstheme="minorHAnsi"/>
          <w:b/>
          <w:bCs/>
          <w:lang w:val="mk-MK"/>
        </w:rPr>
        <w:t xml:space="preserve"> </w:t>
      </w:r>
      <w:r w:rsidR="00D31333">
        <w:rPr>
          <w:rFonts w:cstheme="minorHAnsi"/>
          <w:b/>
          <w:bCs/>
        </w:rPr>
        <w:t xml:space="preserve">10 </w:t>
      </w:r>
      <w:r w:rsidR="00D31333">
        <w:rPr>
          <w:rFonts w:cstheme="minorHAnsi"/>
          <w:b/>
          <w:bCs/>
          <w:lang w:val="mk-MK"/>
        </w:rPr>
        <w:t>април</w:t>
      </w:r>
      <w:r w:rsidR="00600B7D" w:rsidRPr="00CF5F26">
        <w:rPr>
          <w:rFonts w:cstheme="minorHAnsi"/>
          <w:b/>
          <w:bCs/>
          <w:lang w:val="mk-MK"/>
        </w:rPr>
        <w:t xml:space="preserve"> 2020 година </w:t>
      </w:r>
      <w:r w:rsidRPr="00CF5F26">
        <w:rPr>
          <w:rFonts w:cstheme="minorHAnsi"/>
          <w:b/>
          <w:bCs/>
          <w:lang w:val="mk-MK"/>
        </w:rPr>
        <w:t xml:space="preserve">до </w:t>
      </w:r>
      <w:r w:rsidR="00600B7D" w:rsidRPr="00CF5F26">
        <w:rPr>
          <w:rFonts w:cstheme="minorHAnsi"/>
          <w:b/>
          <w:bCs/>
          <w:lang w:val="mk-MK"/>
        </w:rPr>
        <w:t>16</w:t>
      </w:r>
      <w:r w:rsidRPr="00CF5F26">
        <w:rPr>
          <w:rFonts w:cstheme="minorHAnsi"/>
          <w:b/>
          <w:bCs/>
          <w:lang w:val="mk-MK"/>
        </w:rPr>
        <w:t xml:space="preserve">  часо</w:t>
      </w:r>
      <w:r w:rsidR="000B6487" w:rsidRPr="00CF5F26">
        <w:rPr>
          <w:rFonts w:cstheme="minorHAnsi"/>
          <w:b/>
          <w:bCs/>
          <w:lang w:val="mk-MK"/>
        </w:rPr>
        <w:t>т</w:t>
      </w:r>
      <w:r w:rsidRPr="00CF5F26">
        <w:rPr>
          <w:rFonts w:cstheme="minorHAnsi"/>
          <w:lang w:val="mk-MK"/>
        </w:rPr>
        <w:t>.</w:t>
      </w:r>
    </w:p>
    <w:p w14:paraId="67D72704" w14:textId="77777777" w:rsidR="00930F8E" w:rsidRPr="00CF5F26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4400AB08" w14:textId="77777777" w:rsidR="00930F8E" w:rsidRPr="00CF5F26" w:rsidRDefault="00600B7D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F5F26">
        <w:rPr>
          <w:rFonts w:ascii="Calibri" w:eastAsia="Times New Roman" w:hAnsi="Calibri" w:cs="Arial"/>
          <w:lang w:val="mk-MK"/>
        </w:rPr>
        <w:t>Критериумот за изб</w:t>
      </w:r>
      <w:r w:rsidR="008E4EE2" w:rsidRPr="00CF5F26">
        <w:rPr>
          <w:rFonts w:ascii="Calibri" w:eastAsia="Times New Roman" w:hAnsi="Calibri" w:cs="Arial"/>
          <w:lang w:val="mk-MK"/>
        </w:rPr>
        <w:t>о</w:t>
      </w:r>
      <w:r w:rsidRPr="00CF5F26">
        <w:rPr>
          <w:rFonts w:ascii="Calibri" w:eastAsia="Times New Roman" w:hAnsi="Calibri" w:cs="Arial"/>
          <w:lang w:val="mk-MK"/>
        </w:rPr>
        <w:t>р</w:t>
      </w:r>
      <w:r w:rsidR="008E4EE2" w:rsidRPr="00CF5F26">
        <w:rPr>
          <w:rFonts w:ascii="Calibri" w:eastAsia="Times New Roman" w:hAnsi="Calibri" w:cs="Arial"/>
          <w:lang w:val="mk-MK"/>
        </w:rPr>
        <w:t xml:space="preserve"> на најповолна понуда е </w:t>
      </w:r>
      <w:r w:rsidR="008E4EE2" w:rsidRPr="00CF5F26">
        <w:rPr>
          <w:rFonts w:ascii="Calibri" w:eastAsia="Times New Roman" w:hAnsi="Calibri" w:cs="Arial"/>
          <w:u w:val="single"/>
          <w:lang w:val="mk-MK"/>
        </w:rPr>
        <w:t>најниска понудена цена</w:t>
      </w:r>
      <w:r w:rsidR="00930F8E" w:rsidRPr="00CF5F26">
        <w:rPr>
          <w:rFonts w:ascii="Calibri" w:eastAsia="Times New Roman" w:hAnsi="Calibri" w:cs="Arial"/>
          <w:lang w:val="mk-MK"/>
        </w:rPr>
        <w:t xml:space="preserve">. </w:t>
      </w:r>
    </w:p>
    <w:p w14:paraId="68AE1EEE" w14:textId="77777777" w:rsidR="00930F8E" w:rsidRPr="00CF5F26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7AE5862C" w14:textId="77777777" w:rsidR="00930F8E" w:rsidRPr="00CF5F26" w:rsidRDefault="000B648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F5F26">
        <w:rPr>
          <w:rFonts w:ascii="Calibri" w:eastAsia="Times New Roman" w:hAnsi="Calibri" w:cs="Arial"/>
          <w:lang w:val="mk-MK"/>
        </w:rPr>
        <w:t>Понудата се составува така што понудувачот ги запишува бараните податоци во Образецот на понудата кој е составен дел од овој повик</w:t>
      </w:r>
      <w:r w:rsidR="00930F8E" w:rsidRPr="00CF5F26">
        <w:rPr>
          <w:rFonts w:ascii="Calibri" w:eastAsia="Times New Roman" w:hAnsi="Calibri" w:cs="Arial"/>
          <w:lang w:val="mk-MK"/>
        </w:rPr>
        <w:t xml:space="preserve">. </w:t>
      </w:r>
    </w:p>
    <w:p w14:paraId="52592D89" w14:textId="77777777" w:rsidR="00930F8E" w:rsidRPr="00CF5F26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4234BBCF" w14:textId="77777777" w:rsidR="00600B7D" w:rsidRPr="00CF5F26" w:rsidRDefault="00600B7D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color w:val="FF0000"/>
          <w:lang w:val="mk-MK"/>
        </w:rPr>
      </w:pPr>
      <w:r w:rsidRPr="00CF5F26">
        <w:rPr>
          <w:rFonts w:ascii="Calibri" w:eastAsia="Times New Roman" w:hAnsi="Calibri" w:cs="Arial"/>
          <w:color w:val="FF0000"/>
          <w:lang w:val="mk-MK"/>
        </w:rPr>
        <w:t>Понудата се доставува на еден од следните начини:</w:t>
      </w:r>
    </w:p>
    <w:p w14:paraId="7C15C245" w14:textId="77777777" w:rsidR="00930F8E" w:rsidRPr="00CF5F26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F5F26">
        <w:rPr>
          <w:rFonts w:ascii="Calibri" w:eastAsia="Times New Roman" w:hAnsi="Calibri" w:cs="Arial"/>
          <w:lang w:val="mk-MK"/>
        </w:rPr>
        <w:t>Понудувачите ја поднесуваат понудата</w:t>
      </w:r>
      <w:r w:rsidR="00930F8E" w:rsidRPr="00CF5F26">
        <w:rPr>
          <w:rFonts w:ascii="Calibri" w:eastAsia="Times New Roman" w:hAnsi="Calibri" w:cs="Arial"/>
          <w:lang w:val="mk-MK"/>
        </w:rPr>
        <w:t xml:space="preserve"> (</w:t>
      </w:r>
      <w:r w:rsidRPr="00CF5F26">
        <w:rPr>
          <w:rFonts w:ascii="Calibri" w:eastAsia="Times New Roman" w:hAnsi="Calibri" w:cs="Arial"/>
          <w:lang w:val="mk-MK"/>
        </w:rPr>
        <w:t>пополнет</w:t>
      </w:r>
      <w:r w:rsidR="00930F8E" w:rsidRPr="00CF5F26">
        <w:rPr>
          <w:rFonts w:ascii="Calibri" w:eastAsia="Times New Roman" w:hAnsi="Calibri" w:cs="Arial"/>
          <w:lang w:val="mk-MK"/>
        </w:rPr>
        <w:t xml:space="preserve">, </w:t>
      </w:r>
      <w:r w:rsidRPr="00CF5F26">
        <w:rPr>
          <w:rFonts w:ascii="Calibri" w:eastAsia="Times New Roman" w:hAnsi="Calibri" w:cs="Arial"/>
          <w:lang w:val="mk-MK"/>
        </w:rPr>
        <w:t>потпишан и заверен Образец за понуда</w:t>
      </w:r>
      <w:r w:rsidR="00930F8E" w:rsidRPr="00CF5F26">
        <w:rPr>
          <w:rFonts w:ascii="Calibri" w:eastAsia="Times New Roman" w:hAnsi="Calibri" w:cs="Arial"/>
          <w:lang w:val="mk-MK"/>
        </w:rPr>
        <w:t xml:space="preserve">),  </w:t>
      </w:r>
      <w:r w:rsidRPr="00CF5F26">
        <w:rPr>
          <w:rFonts w:ascii="Calibri" w:eastAsia="Times New Roman" w:hAnsi="Calibri" w:cs="Arial"/>
          <w:lang w:val="mk-MK"/>
        </w:rPr>
        <w:t>преку пошта на адреса</w:t>
      </w:r>
      <w:r w:rsidR="00930F8E" w:rsidRPr="00CF5F26">
        <w:rPr>
          <w:rFonts w:ascii="Calibri" w:eastAsia="Times New Roman" w:hAnsi="Calibri" w:cs="Arial"/>
          <w:lang w:val="mk-MK"/>
        </w:rPr>
        <w:t xml:space="preserve"> : </w:t>
      </w:r>
      <w:r w:rsidR="00600B7D" w:rsidRPr="00CF5F26">
        <w:rPr>
          <w:rFonts w:ascii="Calibri" w:eastAsia="Times New Roman" w:hAnsi="Calibri" w:cs="Arial"/>
          <w:bCs/>
          <w:iCs/>
          <w:lang w:val="mk-MK"/>
        </w:rPr>
        <w:t>Бул. АВНОЈ бр. 16/1-31 1000 Скопје, Северна Македонија</w:t>
      </w:r>
      <w:r w:rsidR="00930F8E" w:rsidRPr="00CF5F26">
        <w:rPr>
          <w:rFonts w:ascii="Calibri" w:eastAsia="Times New Roman" w:hAnsi="Calibri" w:cs="Arial"/>
          <w:lang w:val="mk-MK"/>
        </w:rPr>
        <w:t xml:space="preserve">. </w:t>
      </w:r>
      <w:r w:rsidRPr="00CF5F26">
        <w:rPr>
          <w:rFonts w:ascii="Calibri" w:eastAsia="Times New Roman" w:hAnsi="Calibri" w:cs="Arial"/>
          <w:lang w:val="mk-MK"/>
        </w:rPr>
        <w:t>Понудата се доставува во запечатен коверт на начин со кој , при отворањето на понудите, со сигурност може да се утврди дека се отвора за прв пат</w:t>
      </w:r>
      <w:r w:rsidR="00930F8E" w:rsidRPr="00CF5F26">
        <w:rPr>
          <w:rFonts w:ascii="Calibri" w:eastAsia="Times New Roman" w:hAnsi="Calibri" w:cs="Arial"/>
          <w:lang w:val="mk-MK"/>
        </w:rPr>
        <w:t>.</w:t>
      </w:r>
    </w:p>
    <w:p w14:paraId="69CADB9B" w14:textId="77777777" w:rsidR="00930F8E" w:rsidRPr="00CF5F26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2657C3F8" w14:textId="36F684EE" w:rsidR="00930F8E" w:rsidRPr="00CF5F26" w:rsidRDefault="00066AB7" w:rsidP="000D3A39">
      <w:pPr>
        <w:shd w:val="clear" w:color="auto" w:fill="FFFFFF"/>
        <w:tabs>
          <w:tab w:val="left" w:leader="underscore" w:pos="4471"/>
        </w:tabs>
        <w:spacing w:line="276" w:lineRule="auto"/>
        <w:jc w:val="both"/>
        <w:rPr>
          <w:rFonts w:ascii="Calibri" w:eastAsia="Times New Roman" w:hAnsi="Calibri" w:cs="Arial"/>
          <w:lang w:val="mk-MK"/>
        </w:rPr>
      </w:pPr>
      <w:r w:rsidRPr="00CF5F26">
        <w:rPr>
          <w:rFonts w:ascii="Calibri" w:eastAsia="Times New Roman" w:hAnsi="Calibri" w:cs="Arial"/>
          <w:lang w:val="mk-MK"/>
        </w:rPr>
        <w:t>Понудувачите на понуда може да се достави и во електронски облик на следната е-пошта</w:t>
      </w:r>
      <w:r w:rsidR="00930F8E" w:rsidRPr="00CF5F26">
        <w:rPr>
          <w:rFonts w:ascii="Calibri" w:eastAsia="Times New Roman" w:hAnsi="Calibri" w:cs="Arial"/>
          <w:lang w:val="mk-MK"/>
        </w:rPr>
        <w:t xml:space="preserve">: </w:t>
      </w:r>
      <w:hyperlink r:id="rId5" w:history="1">
        <w:r w:rsidR="00540E16" w:rsidRPr="00CF5F26">
          <w:rPr>
            <w:rStyle w:val="Hyperlink"/>
            <w:lang w:val="mk-MK"/>
          </w:rPr>
          <w:t>isienabavki@mail.com</w:t>
        </w:r>
      </w:hyperlink>
      <w:r w:rsidR="00540E16" w:rsidRPr="00CF5F26">
        <w:rPr>
          <w:lang w:val="mk-MK"/>
        </w:rPr>
        <w:t xml:space="preserve"> </w:t>
      </w:r>
      <w:r w:rsidR="00600B7D" w:rsidRPr="00CF5F26">
        <w:rPr>
          <w:rFonts w:ascii="Calibri" w:eastAsia="Times New Roman" w:hAnsi="Calibri" w:cs="Arial"/>
          <w:lang w:val="mk-MK"/>
        </w:rPr>
        <w:t xml:space="preserve"> </w:t>
      </w:r>
      <w:r w:rsidRPr="00CF5F26">
        <w:rPr>
          <w:rFonts w:ascii="Calibri" w:eastAsia="Times New Roman" w:hAnsi="Calibri" w:cs="Arial"/>
          <w:lang w:val="mk-MK"/>
        </w:rPr>
        <w:t>со назна</w:t>
      </w:r>
      <w:r w:rsidR="00CF5F26">
        <w:rPr>
          <w:rFonts w:ascii="Calibri" w:eastAsia="Times New Roman" w:hAnsi="Calibri" w:cs="Arial"/>
          <w:lang w:val="mk-MK"/>
        </w:rPr>
        <w:t>к</w:t>
      </w:r>
      <w:r w:rsidRPr="00CF5F26">
        <w:rPr>
          <w:rFonts w:ascii="Calibri" w:eastAsia="Times New Roman" w:hAnsi="Calibri" w:cs="Arial"/>
          <w:lang w:val="mk-MK"/>
        </w:rPr>
        <w:t xml:space="preserve">а „Понудата за набавка </w:t>
      </w:r>
      <w:r w:rsidR="00540E16" w:rsidRPr="00CF5F26">
        <w:rPr>
          <w:rFonts w:ascii="Calibri" w:hAnsi="Calibri" w:cs="Calibri"/>
          <w:i/>
          <w:color w:val="7F7F7F"/>
          <w:lang w:val="mk-MK"/>
        </w:rPr>
        <w:t>Експерти за спроведување на менторска поддршка на локални медиуми</w:t>
      </w:r>
      <w:r w:rsidR="007C328D" w:rsidRPr="00CF5F26">
        <w:rPr>
          <w:rFonts w:ascii="Calibri" w:eastAsia="Times New Roman" w:hAnsi="Calibri" w:cs="Arial"/>
          <w:lang w:val="mk-MK"/>
        </w:rPr>
        <w:t xml:space="preserve">– </w:t>
      </w:r>
      <w:r w:rsidRPr="00CF5F26">
        <w:rPr>
          <w:rFonts w:ascii="Calibri" w:eastAsia="Times New Roman" w:hAnsi="Calibri" w:cs="Arial"/>
          <w:lang w:val="mk-MK"/>
        </w:rPr>
        <w:t>да не се отвора</w:t>
      </w:r>
      <w:r w:rsidR="007C328D" w:rsidRPr="00CF5F26">
        <w:rPr>
          <w:rFonts w:ascii="Calibri" w:eastAsia="Times New Roman" w:hAnsi="Calibri" w:cs="Arial"/>
          <w:lang w:val="mk-MK"/>
        </w:rPr>
        <w:t>“.</w:t>
      </w:r>
      <w:r w:rsidR="00600B7D" w:rsidRPr="00CF5F26">
        <w:rPr>
          <w:rFonts w:ascii="Calibri" w:eastAsia="Times New Roman" w:hAnsi="Calibri" w:cs="Arial"/>
          <w:lang w:val="mk-MK"/>
        </w:rPr>
        <w:t xml:space="preserve"> </w:t>
      </w:r>
    </w:p>
    <w:p w14:paraId="47E9DFD2" w14:textId="4315E946" w:rsidR="00930F8E" w:rsidRPr="00CF5F26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F5F26">
        <w:rPr>
          <w:rFonts w:ascii="Calibri" w:eastAsia="Times New Roman" w:hAnsi="Calibri" w:cs="Arial"/>
          <w:lang w:val="mk-MK"/>
        </w:rPr>
        <w:t xml:space="preserve">Понудата се смета навремена доколку му е предадена на </w:t>
      </w:r>
      <w:proofErr w:type="spellStart"/>
      <w:r w:rsidRPr="00CF5F26">
        <w:rPr>
          <w:rFonts w:ascii="Calibri" w:eastAsia="Times New Roman" w:hAnsi="Calibri" w:cs="Arial"/>
          <w:lang w:val="mk-MK"/>
        </w:rPr>
        <w:t>нарачателот</w:t>
      </w:r>
      <w:proofErr w:type="spellEnd"/>
      <w:r w:rsidRPr="00CF5F26">
        <w:rPr>
          <w:rFonts w:ascii="Calibri" w:eastAsia="Times New Roman" w:hAnsi="Calibri" w:cs="Arial"/>
          <w:lang w:val="mk-MK"/>
        </w:rPr>
        <w:t xml:space="preserve"> до дата</w:t>
      </w:r>
      <w:r w:rsidR="00930F8E" w:rsidRPr="00CF5F26">
        <w:rPr>
          <w:rFonts w:ascii="Calibri" w:eastAsia="Times New Roman" w:hAnsi="Calibri" w:cs="Arial"/>
          <w:lang w:val="mk-MK"/>
        </w:rPr>
        <w:t xml:space="preserve"> </w:t>
      </w:r>
      <w:r w:rsidR="00D31333">
        <w:rPr>
          <w:rFonts w:cstheme="minorHAnsi"/>
          <w:b/>
          <w:bCs/>
        </w:rPr>
        <w:t xml:space="preserve">10 </w:t>
      </w:r>
      <w:r w:rsidR="00D31333">
        <w:rPr>
          <w:rFonts w:cstheme="minorHAnsi"/>
          <w:b/>
          <w:bCs/>
          <w:lang w:val="mk-MK"/>
        </w:rPr>
        <w:t>април</w:t>
      </w:r>
      <w:r w:rsidR="00D31333" w:rsidRPr="00CF5F26">
        <w:rPr>
          <w:rFonts w:cstheme="minorHAnsi"/>
          <w:b/>
          <w:bCs/>
          <w:lang w:val="mk-MK"/>
        </w:rPr>
        <w:t xml:space="preserve"> 2020 година </w:t>
      </w:r>
      <w:r w:rsidRPr="00CF5F26">
        <w:rPr>
          <w:rFonts w:ascii="Calibri" w:eastAsia="Times New Roman" w:hAnsi="Calibri" w:cs="Arial"/>
          <w:lang w:val="mk-MK"/>
        </w:rPr>
        <w:t xml:space="preserve">најдоцна до </w:t>
      </w:r>
      <w:r w:rsidR="00600B7D" w:rsidRPr="00CF5F26">
        <w:rPr>
          <w:rFonts w:ascii="Calibri" w:eastAsia="Times New Roman" w:hAnsi="Calibri" w:cs="Arial"/>
          <w:lang w:val="mk-MK"/>
        </w:rPr>
        <w:t>16</w:t>
      </w:r>
      <w:r w:rsidR="00930F8E" w:rsidRPr="00CF5F26">
        <w:rPr>
          <w:rFonts w:ascii="Calibri" w:eastAsia="Times New Roman" w:hAnsi="Calibri" w:cs="Arial"/>
          <w:lang w:val="mk-MK"/>
        </w:rPr>
        <w:t xml:space="preserve"> </w:t>
      </w:r>
      <w:r w:rsidRPr="00CF5F26">
        <w:rPr>
          <w:rFonts w:ascii="Calibri" w:eastAsia="Times New Roman" w:hAnsi="Calibri" w:cs="Arial"/>
          <w:lang w:val="mk-MK"/>
        </w:rPr>
        <w:t>часот</w:t>
      </w:r>
      <w:r w:rsidR="00930F8E" w:rsidRPr="00CF5F26">
        <w:rPr>
          <w:rFonts w:ascii="Calibri" w:eastAsia="Times New Roman" w:hAnsi="Calibri" w:cs="Arial"/>
          <w:lang w:val="mk-MK"/>
        </w:rPr>
        <w:t>.</w:t>
      </w:r>
    </w:p>
    <w:p w14:paraId="723C5427" w14:textId="77777777" w:rsidR="00930F8E" w:rsidRPr="00CF5F26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0F754658" w14:textId="77777777" w:rsidR="00930F8E" w:rsidRPr="00CF5F26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F5F26">
        <w:rPr>
          <w:rFonts w:ascii="Calibri" w:eastAsia="Times New Roman" w:hAnsi="Calibri" w:cs="Arial"/>
          <w:lang w:val="mk-MK"/>
        </w:rPr>
        <w:t xml:space="preserve">Само </w:t>
      </w:r>
      <w:proofErr w:type="spellStart"/>
      <w:r w:rsidRPr="00CF5F26">
        <w:rPr>
          <w:rFonts w:ascii="Calibri" w:eastAsia="Times New Roman" w:hAnsi="Calibri" w:cs="Arial"/>
          <w:lang w:val="mk-MK"/>
        </w:rPr>
        <w:t>навремените</w:t>
      </w:r>
      <w:proofErr w:type="spellEnd"/>
      <w:r w:rsidRPr="00CF5F26">
        <w:rPr>
          <w:rFonts w:ascii="Calibri" w:eastAsia="Times New Roman" w:hAnsi="Calibri" w:cs="Arial"/>
          <w:lang w:val="mk-MK"/>
        </w:rPr>
        <w:t>, соодветни и прифатливи понуди ќе бидат разгледани</w:t>
      </w:r>
      <w:r w:rsidR="00930F8E" w:rsidRPr="00CF5F26">
        <w:rPr>
          <w:rFonts w:ascii="Calibri" w:eastAsia="Times New Roman" w:hAnsi="Calibri" w:cs="Arial"/>
          <w:lang w:val="mk-MK"/>
        </w:rPr>
        <w:t xml:space="preserve">. </w:t>
      </w:r>
      <w:r w:rsidRPr="00CF5F26">
        <w:rPr>
          <w:rFonts w:ascii="Calibri" w:eastAsia="Times New Roman" w:hAnsi="Calibri" w:cs="Arial"/>
          <w:lang w:val="mk-MK"/>
        </w:rPr>
        <w:t xml:space="preserve">За ненавремена ќе се смета понудата на понудувачот која не е предадена на </w:t>
      </w:r>
      <w:proofErr w:type="spellStart"/>
      <w:r w:rsidRPr="00CF5F26">
        <w:rPr>
          <w:rFonts w:ascii="Calibri" w:eastAsia="Times New Roman" w:hAnsi="Calibri" w:cs="Arial"/>
          <w:lang w:val="mk-MK"/>
        </w:rPr>
        <w:t>нарачателот</w:t>
      </w:r>
      <w:proofErr w:type="spellEnd"/>
      <w:r w:rsidRPr="00CF5F26">
        <w:rPr>
          <w:rFonts w:ascii="Calibri" w:eastAsia="Times New Roman" w:hAnsi="Calibri" w:cs="Arial"/>
          <w:lang w:val="mk-MK"/>
        </w:rPr>
        <w:t xml:space="preserve"> до истекот на рокот на поднесување на понуди</w:t>
      </w:r>
      <w:r w:rsidR="00930F8E" w:rsidRPr="00CF5F26">
        <w:rPr>
          <w:rFonts w:ascii="Calibri" w:eastAsia="Times New Roman" w:hAnsi="Calibri" w:cs="Arial"/>
          <w:lang w:val="mk-MK"/>
        </w:rPr>
        <w:t>.</w:t>
      </w:r>
    </w:p>
    <w:p w14:paraId="21186048" w14:textId="77777777" w:rsidR="00930F8E" w:rsidRPr="00CF5F26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3F327A7B" w14:textId="77777777" w:rsidR="00E10170" w:rsidRPr="00CF5F26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F5F26">
        <w:rPr>
          <w:rFonts w:ascii="Calibri" w:eastAsia="Times New Roman" w:hAnsi="Calibri" w:cs="Arial"/>
          <w:lang w:val="mk-MK"/>
        </w:rPr>
        <w:t xml:space="preserve">Одлуката за доделување на договор за набавка ќе биде донесена во рок од </w:t>
      </w:r>
      <w:r w:rsidR="00930F8E" w:rsidRPr="00CF5F26">
        <w:rPr>
          <w:rFonts w:ascii="Calibri" w:eastAsia="Times New Roman" w:hAnsi="Calibri" w:cs="Arial"/>
          <w:lang w:val="mk-MK"/>
        </w:rPr>
        <w:t xml:space="preserve">15 </w:t>
      </w:r>
      <w:r w:rsidRPr="00CF5F26">
        <w:rPr>
          <w:rFonts w:ascii="Calibri" w:eastAsia="Times New Roman" w:hAnsi="Calibri" w:cs="Arial"/>
          <w:lang w:val="mk-MK"/>
        </w:rPr>
        <w:t>дена од денот на отворање на понудите</w:t>
      </w:r>
      <w:r w:rsidR="00930F8E" w:rsidRPr="00CF5F26">
        <w:rPr>
          <w:rFonts w:ascii="Calibri" w:eastAsia="Times New Roman" w:hAnsi="Calibri" w:cs="Arial"/>
          <w:lang w:val="mk-MK"/>
        </w:rPr>
        <w:t>.</w:t>
      </w:r>
    </w:p>
    <w:p w14:paraId="0E918FBC" w14:textId="77777777" w:rsidR="00286473" w:rsidRPr="00CF5F26" w:rsidRDefault="00286473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0143EAFB" w14:textId="77777777" w:rsidR="00286473" w:rsidRPr="00CF5F26" w:rsidRDefault="00286473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75A391C4" w14:textId="58CE8602" w:rsidR="00540E16" w:rsidRPr="00CF5F26" w:rsidRDefault="00066AB7" w:rsidP="00540E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lang w:val="mk-MK"/>
        </w:rPr>
      </w:pPr>
      <w:r w:rsidRPr="00CF5F26">
        <w:rPr>
          <w:rFonts w:ascii="Calibri" w:eastAsia="Times New Roman" w:hAnsi="Calibri" w:cs="Arial"/>
          <w:lang w:val="mk-MK"/>
        </w:rPr>
        <w:t>Со почит</w:t>
      </w:r>
      <w:r w:rsidR="00286473" w:rsidRPr="00CF5F26">
        <w:rPr>
          <w:rFonts w:ascii="Calibri" w:eastAsia="Times New Roman" w:hAnsi="Calibri" w:cs="Arial"/>
          <w:lang w:val="mk-MK"/>
        </w:rPr>
        <w:t>,</w:t>
      </w:r>
      <w:r w:rsidR="00286473" w:rsidRPr="00CF5F26">
        <w:rPr>
          <w:rFonts w:ascii="Calibri" w:eastAsia="Times New Roman" w:hAnsi="Calibri" w:cs="Arial"/>
          <w:lang w:val="mk-MK"/>
        </w:rPr>
        <w:tab/>
      </w:r>
    </w:p>
    <w:p w14:paraId="05F7F1DE" w14:textId="15A2471B" w:rsidR="00540E16" w:rsidRPr="00CF5F26" w:rsidRDefault="00540E16" w:rsidP="00540E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lang w:val="mk-MK"/>
        </w:rPr>
      </w:pPr>
      <w:r w:rsidRPr="00CF5F26">
        <w:rPr>
          <w:rFonts w:ascii="Calibri" w:eastAsia="Times New Roman" w:hAnsi="Calibri" w:cs="Arial"/>
          <w:lang w:val="mk-MK"/>
        </w:rPr>
        <w:t xml:space="preserve">Институт за стратешки истражувања и едукација </w:t>
      </w:r>
    </w:p>
    <w:p w14:paraId="58C2674E" w14:textId="77777777" w:rsidR="00483507" w:rsidRPr="00CF5F26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35020699" w14:textId="77777777" w:rsidR="00483507" w:rsidRPr="00CF5F26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29C3E2EA" w14:textId="77777777" w:rsidR="00483507" w:rsidRPr="00CF5F26" w:rsidRDefault="00483507" w:rsidP="00E10170">
      <w:pPr>
        <w:tabs>
          <w:tab w:val="left" w:pos="6864"/>
        </w:tabs>
        <w:rPr>
          <w:b/>
          <w:highlight w:val="yellow"/>
          <w:lang w:val="mk-MK"/>
        </w:rPr>
      </w:pPr>
    </w:p>
    <w:p w14:paraId="5AE501D9" w14:textId="77777777" w:rsidR="00E44219" w:rsidRPr="00CF5F26" w:rsidRDefault="00066AB7" w:rsidP="00E10170">
      <w:pPr>
        <w:tabs>
          <w:tab w:val="left" w:pos="6864"/>
        </w:tabs>
        <w:jc w:val="center"/>
        <w:rPr>
          <w:b/>
          <w:color w:val="1F497D"/>
          <w:sz w:val="28"/>
          <w:lang w:val="mk-MK"/>
        </w:rPr>
      </w:pPr>
      <w:r w:rsidRPr="00CF5F26">
        <w:rPr>
          <w:b/>
          <w:color w:val="1F497D"/>
          <w:sz w:val="28"/>
          <w:lang w:val="mk-MK"/>
        </w:rPr>
        <w:t>Образец за понуди со нарачка</w:t>
      </w:r>
    </w:p>
    <w:p w14:paraId="1E84CFAE" w14:textId="77777777" w:rsidR="00286473" w:rsidRPr="00CF5F26" w:rsidRDefault="00286473" w:rsidP="00E10170">
      <w:pPr>
        <w:tabs>
          <w:tab w:val="left" w:pos="6864"/>
        </w:tabs>
        <w:jc w:val="center"/>
        <w:rPr>
          <w:b/>
          <w:color w:val="2E74B5" w:themeColor="accent1" w:themeShade="BF"/>
          <w:sz w:val="24"/>
          <w:lang w:val="mk-MK"/>
        </w:rPr>
      </w:pPr>
    </w:p>
    <w:p w14:paraId="2F5E53BB" w14:textId="0486FB7C" w:rsidR="00875462" w:rsidRPr="00CF5F26" w:rsidRDefault="00066AB7" w:rsidP="007C328D">
      <w:pPr>
        <w:tabs>
          <w:tab w:val="left" w:pos="6864"/>
        </w:tabs>
        <w:spacing w:after="0" w:line="240" w:lineRule="auto"/>
        <w:rPr>
          <w:rFonts w:ascii="Calibri" w:hAnsi="Calibri" w:cs="Arial"/>
          <w:bCs/>
          <w:lang w:val="mk-MK"/>
        </w:rPr>
      </w:pPr>
      <w:r w:rsidRPr="00CF5F26">
        <w:rPr>
          <w:rFonts w:ascii="Calibri" w:hAnsi="Calibri" w:cs="Arial"/>
          <w:bCs/>
          <w:lang w:val="mk-MK"/>
        </w:rPr>
        <w:t>Врз основа на повикот упатен до понудувачите за набавка</w:t>
      </w:r>
      <w:r w:rsidR="00600B7D" w:rsidRPr="00CF5F26">
        <w:rPr>
          <w:rFonts w:ascii="Calibri" w:hAnsi="Calibri" w:cs="Arial"/>
          <w:bCs/>
          <w:lang w:val="mk-MK"/>
        </w:rPr>
        <w:t xml:space="preserve"> </w:t>
      </w:r>
      <w:r w:rsidRPr="00CF5F26">
        <w:rPr>
          <w:rFonts w:ascii="Calibri" w:hAnsi="Calibri" w:cs="Arial"/>
          <w:bCs/>
          <w:lang w:val="mk-MK"/>
        </w:rPr>
        <w:t xml:space="preserve">во постапката за </w:t>
      </w:r>
      <w:r w:rsidR="009B6D2C" w:rsidRPr="00CF5F26">
        <w:rPr>
          <w:rFonts w:ascii="Calibri" w:hAnsi="Calibri" w:cs="Calibri"/>
          <w:i/>
          <w:color w:val="7F7F7F"/>
          <w:lang w:val="mk-MK"/>
        </w:rPr>
        <w:t xml:space="preserve">Експерти за спроведување на менторска поддршка на локални медиуми </w:t>
      </w:r>
      <w:r w:rsidRPr="00CF5F26">
        <w:rPr>
          <w:rFonts w:ascii="Calibri" w:hAnsi="Calibri" w:cs="Arial"/>
          <w:bCs/>
          <w:lang w:val="mk-MK"/>
        </w:rPr>
        <w:t>набавка со</w:t>
      </w:r>
      <w:r w:rsidR="00425FBF" w:rsidRPr="00CF5F26">
        <w:rPr>
          <w:rFonts w:ascii="Calibri" w:hAnsi="Calibri" w:cs="Arial"/>
          <w:bCs/>
          <w:lang w:val="mk-MK"/>
        </w:rPr>
        <w:t xml:space="preserve"> нарачка</w:t>
      </w:r>
      <w:r w:rsidR="007C328D" w:rsidRPr="00CF5F26">
        <w:rPr>
          <w:rFonts w:ascii="Calibri" w:hAnsi="Calibri" w:cs="Arial"/>
          <w:bCs/>
          <w:lang w:val="mk-MK"/>
        </w:rPr>
        <w:t xml:space="preserve">, </w:t>
      </w:r>
      <w:r w:rsidR="00425FBF" w:rsidRPr="00CF5F26">
        <w:rPr>
          <w:rFonts w:ascii="Calibri" w:hAnsi="Calibri" w:cs="Arial"/>
          <w:bCs/>
          <w:lang w:val="mk-MK"/>
        </w:rPr>
        <w:t>број</w:t>
      </w:r>
      <w:r w:rsidR="00600B7D" w:rsidRPr="00CF5F26">
        <w:rPr>
          <w:rFonts w:ascii="Calibri" w:hAnsi="Calibri" w:cs="Arial"/>
          <w:bCs/>
          <w:lang w:val="mk-MK"/>
        </w:rPr>
        <w:t xml:space="preserve"> 0</w:t>
      </w:r>
      <w:r w:rsidR="009B6D2C" w:rsidRPr="00CF5F26">
        <w:rPr>
          <w:rFonts w:ascii="Calibri" w:hAnsi="Calibri" w:cs="Arial"/>
          <w:bCs/>
          <w:lang w:val="mk-MK"/>
        </w:rPr>
        <w:t>3</w:t>
      </w:r>
      <w:r w:rsidR="00600B7D" w:rsidRPr="00CF5F26">
        <w:rPr>
          <w:rFonts w:ascii="Calibri" w:hAnsi="Calibri" w:cs="Arial"/>
          <w:bCs/>
          <w:lang w:val="mk-MK"/>
        </w:rPr>
        <w:t>/2020</w:t>
      </w:r>
      <w:r w:rsidR="007C328D" w:rsidRPr="00CF5F26">
        <w:rPr>
          <w:rFonts w:ascii="Calibri" w:hAnsi="Calibri" w:cs="Arial"/>
          <w:bCs/>
          <w:lang w:val="mk-MK"/>
        </w:rPr>
        <w:t xml:space="preserve">, </w:t>
      </w:r>
      <w:r w:rsidR="00425FBF" w:rsidRPr="00CF5F26">
        <w:rPr>
          <w:rFonts w:ascii="Calibri" w:hAnsi="Calibri" w:cs="Arial"/>
          <w:bCs/>
          <w:lang w:val="mk-MK"/>
        </w:rPr>
        <w:t>ја даваме следната понуда</w:t>
      </w:r>
      <w:r w:rsidR="007C328D" w:rsidRPr="00CF5F26">
        <w:rPr>
          <w:rFonts w:ascii="Calibri" w:hAnsi="Calibri" w:cs="Arial"/>
          <w:bCs/>
          <w:lang w:val="mk-MK"/>
        </w:rPr>
        <w:t>:</w:t>
      </w:r>
    </w:p>
    <w:p w14:paraId="50BEEC19" w14:textId="77777777" w:rsidR="007C328D" w:rsidRPr="00CF5F26" w:rsidRDefault="007C328D" w:rsidP="007C328D">
      <w:pPr>
        <w:tabs>
          <w:tab w:val="left" w:pos="6864"/>
        </w:tabs>
        <w:spacing w:after="0" w:line="240" w:lineRule="auto"/>
        <w:rPr>
          <w:lang w:val="mk-MK"/>
        </w:rPr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4572"/>
        <w:gridCol w:w="6408"/>
      </w:tblGrid>
      <w:tr w:rsidR="007C328D" w:rsidRPr="00CF5F26" w14:paraId="6E458548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477459A4" w14:textId="77777777" w:rsidR="007C328D" w:rsidRPr="00CF5F26" w:rsidRDefault="00425FBF" w:rsidP="007C328D">
            <w:pPr>
              <w:rPr>
                <w:lang w:val="mk-MK"/>
              </w:rPr>
            </w:pPr>
            <w:r w:rsidRPr="00CF5F26">
              <w:rPr>
                <w:lang w:val="mk-MK"/>
              </w:rPr>
              <w:t>Назив</w:t>
            </w:r>
            <w:r w:rsidR="00600B7D" w:rsidRPr="00CF5F26">
              <w:rPr>
                <w:lang w:val="mk-MK"/>
              </w:rPr>
              <w:t xml:space="preserve"> </w:t>
            </w:r>
            <w:r w:rsidRPr="00CF5F26">
              <w:rPr>
                <w:lang w:val="mk-MK"/>
              </w:rPr>
              <w:t>на</w:t>
            </w:r>
            <w:r w:rsidR="00600B7D" w:rsidRPr="00CF5F26">
              <w:rPr>
                <w:lang w:val="mk-MK"/>
              </w:rPr>
              <w:t xml:space="preserve"> </w:t>
            </w:r>
            <w:r w:rsidRPr="00CF5F26">
              <w:rPr>
                <w:lang w:val="mk-MK"/>
              </w:rPr>
              <w:t>понудувачот</w:t>
            </w:r>
          </w:p>
        </w:tc>
        <w:tc>
          <w:tcPr>
            <w:tcW w:w="6408" w:type="dxa"/>
          </w:tcPr>
          <w:p w14:paraId="559FCB42" w14:textId="77777777" w:rsidR="007C328D" w:rsidRPr="00CF5F26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CF5F26" w14:paraId="68013A8A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7C1700FB" w14:textId="77777777" w:rsidR="007C328D" w:rsidRPr="00CF5F26" w:rsidRDefault="00425FBF" w:rsidP="007C328D">
            <w:pPr>
              <w:rPr>
                <w:lang w:val="mk-MK"/>
              </w:rPr>
            </w:pPr>
            <w:r w:rsidRPr="00CF5F26">
              <w:rPr>
                <w:lang w:val="mk-MK"/>
              </w:rPr>
              <w:t>Седиште и адреса</w:t>
            </w:r>
          </w:p>
        </w:tc>
        <w:tc>
          <w:tcPr>
            <w:tcW w:w="6408" w:type="dxa"/>
          </w:tcPr>
          <w:p w14:paraId="198D97B2" w14:textId="77777777" w:rsidR="007C328D" w:rsidRPr="00CF5F26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CF5F26" w14:paraId="28B101AF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122FA6CA" w14:textId="77777777" w:rsidR="007C328D" w:rsidRPr="00CF5F26" w:rsidRDefault="00425FBF" w:rsidP="007C328D">
            <w:pPr>
              <w:rPr>
                <w:lang w:val="mk-MK"/>
              </w:rPr>
            </w:pPr>
            <w:r w:rsidRPr="00CF5F26">
              <w:rPr>
                <w:lang w:val="mk-MK"/>
              </w:rPr>
              <w:t>Матичен број</w:t>
            </w:r>
          </w:p>
        </w:tc>
        <w:tc>
          <w:tcPr>
            <w:tcW w:w="6408" w:type="dxa"/>
          </w:tcPr>
          <w:p w14:paraId="491E4104" w14:textId="77777777" w:rsidR="007C328D" w:rsidRPr="00CF5F26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CF5F26" w14:paraId="650D0D86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299A5823" w14:textId="77777777" w:rsidR="007C328D" w:rsidRPr="00CF5F26" w:rsidRDefault="00425FBF" w:rsidP="007C328D">
            <w:pPr>
              <w:rPr>
                <w:lang w:val="mk-MK"/>
              </w:rPr>
            </w:pPr>
            <w:r w:rsidRPr="00CF5F26">
              <w:rPr>
                <w:lang w:val="mk-MK"/>
              </w:rPr>
              <w:t>Даночен број</w:t>
            </w:r>
          </w:p>
        </w:tc>
        <w:tc>
          <w:tcPr>
            <w:tcW w:w="6408" w:type="dxa"/>
          </w:tcPr>
          <w:p w14:paraId="21340E15" w14:textId="77777777" w:rsidR="007C328D" w:rsidRPr="00CF5F26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CF5F26" w14:paraId="7C833173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40CCBBF9" w14:textId="77777777" w:rsidR="007C328D" w:rsidRPr="00CF5F26" w:rsidRDefault="00425FBF" w:rsidP="007C328D">
            <w:pPr>
              <w:rPr>
                <w:lang w:val="mk-MK"/>
              </w:rPr>
            </w:pPr>
            <w:r w:rsidRPr="00CF5F26">
              <w:rPr>
                <w:lang w:val="mk-MK"/>
              </w:rPr>
              <w:t>Сметка и назив на банка</w:t>
            </w:r>
          </w:p>
        </w:tc>
        <w:tc>
          <w:tcPr>
            <w:tcW w:w="6408" w:type="dxa"/>
          </w:tcPr>
          <w:p w14:paraId="095427B0" w14:textId="77777777" w:rsidR="007C328D" w:rsidRPr="00CF5F26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CF5F26" w14:paraId="7C4EF076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500CF08D" w14:textId="77777777" w:rsidR="007C328D" w:rsidRPr="00CF5F26" w:rsidRDefault="00425FBF" w:rsidP="007C328D">
            <w:pPr>
              <w:rPr>
                <w:lang w:val="mk-MK"/>
              </w:rPr>
            </w:pPr>
            <w:r w:rsidRPr="00CF5F26">
              <w:rPr>
                <w:lang w:val="mk-MK"/>
              </w:rPr>
              <w:t>Овластено лице за потпишување на договорот</w:t>
            </w:r>
          </w:p>
        </w:tc>
        <w:tc>
          <w:tcPr>
            <w:tcW w:w="6408" w:type="dxa"/>
          </w:tcPr>
          <w:p w14:paraId="1B754118" w14:textId="77777777" w:rsidR="007C328D" w:rsidRPr="00CF5F26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FF18DC" w:rsidRPr="00CF5F26" w14:paraId="360A1D31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7B6BC84A" w14:textId="77777777" w:rsidR="00FF18DC" w:rsidRPr="00CF5F26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Контакт лице</w:t>
            </w:r>
          </w:p>
        </w:tc>
        <w:tc>
          <w:tcPr>
            <w:tcW w:w="6408" w:type="dxa"/>
          </w:tcPr>
          <w:p w14:paraId="70EFAE99" w14:textId="77777777" w:rsidR="00FF18DC" w:rsidRPr="00CF5F26" w:rsidRDefault="00FF18DC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A30713" w:rsidRPr="00CF5F26" w14:paraId="070ACE94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3D0EB326" w14:textId="77777777" w:rsidR="00A30713" w:rsidRPr="00CF5F26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Контакт телефон и е-пошта</w:t>
            </w:r>
          </w:p>
        </w:tc>
        <w:tc>
          <w:tcPr>
            <w:tcW w:w="6408" w:type="dxa"/>
          </w:tcPr>
          <w:p w14:paraId="77FB842E" w14:textId="77777777" w:rsidR="00A30713" w:rsidRPr="00CF5F26" w:rsidRDefault="00A30713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</w:tbl>
    <w:p w14:paraId="44A3AC9A" w14:textId="77777777" w:rsidR="00243937" w:rsidRPr="00CF5F26" w:rsidRDefault="00243937" w:rsidP="00E83293">
      <w:pPr>
        <w:tabs>
          <w:tab w:val="left" w:pos="6864"/>
        </w:tabs>
        <w:spacing w:after="0"/>
        <w:jc w:val="center"/>
        <w:rPr>
          <w:lang w:val="mk-MK"/>
        </w:rPr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2232"/>
        <w:gridCol w:w="8748"/>
      </w:tblGrid>
      <w:tr w:rsidR="007C328D" w:rsidRPr="00CF5F26" w14:paraId="304DC305" w14:textId="77777777" w:rsidTr="00511DAB">
        <w:tc>
          <w:tcPr>
            <w:tcW w:w="2232" w:type="dxa"/>
            <w:shd w:val="clear" w:color="auto" w:fill="F2F2F2" w:themeFill="background1" w:themeFillShade="F2"/>
          </w:tcPr>
          <w:p w14:paraId="5621698F" w14:textId="77777777" w:rsidR="007C328D" w:rsidRPr="00CF5F26" w:rsidRDefault="00425FBF" w:rsidP="007C328D">
            <w:pPr>
              <w:rPr>
                <w:lang w:val="mk-MK"/>
              </w:rPr>
            </w:pPr>
            <w:r w:rsidRPr="00CF5F26">
              <w:rPr>
                <w:lang w:val="mk-MK"/>
              </w:rPr>
              <w:t>Предмет на набавката</w:t>
            </w:r>
          </w:p>
        </w:tc>
        <w:tc>
          <w:tcPr>
            <w:tcW w:w="8748" w:type="dxa"/>
            <w:shd w:val="clear" w:color="auto" w:fill="F2F2F2" w:themeFill="background1" w:themeFillShade="F2"/>
          </w:tcPr>
          <w:p w14:paraId="5ADB7614" w14:textId="77777777" w:rsidR="007C328D" w:rsidRPr="00CF5F26" w:rsidRDefault="00425FBF" w:rsidP="007C328D">
            <w:pPr>
              <w:rPr>
                <w:lang w:val="mk-MK"/>
              </w:rPr>
            </w:pPr>
            <w:r w:rsidRPr="00CF5F26">
              <w:rPr>
                <w:lang w:val="mk-MK"/>
              </w:rPr>
              <w:t>Спецификација</w:t>
            </w:r>
            <w:r w:rsidR="007C328D" w:rsidRPr="00CF5F26">
              <w:rPr>
                <w:lang w:val="mk-MK"/>
              </w:rPr>
              <w:t>/</w:t>
            </w:r>
            <w:r w:rsidRPr="00CF5F26">
              <w:rPr>
                <w:lang w:val="mk-MK"/>
              </w:rPr>
              <w:t>технички карактеристики</w:t>
            </w:r>
          </w:p>
        </w:tc>
      </w:tr>
      <w:tr w:rsidR="007C328D" w:rsidRPr="00CF5F26" w14:paraId="7A77BC37" w14:textId="77777777" w:rsidTr="00425FBF">
        <w:trPr>
          <w:trHeight w:val="56"/>
        </w:trPr>
        <w:tc>
          <w:tcPr>
            <w:tcW w:w="2232" w:type="dxa"/>
          </w:tcPr>
          <w:p w14:paraId="323F63EB" w14:textId="77777777" w:rsidR="009C7DFC" w:rsidRPr="00CF5F26" w:rsidRDefault="009C7DFC" w:rsidP="009C7DFC">
            <w:pPr>
              <w:tabs>
                <w:tab w:val="left" w:pos="6864"/>
              </w:tabs>
              <w:jc w:val="center"/>
              <w:rPr>
                <w:b/>
                <w:i/>
                <w:color w:val="808080" w:themeColor="background1" w:themeShade="80"/>
                <w:sz w:val="24"/>
                <w:lang w:val="mk-MK"/>
              </w:rPr>
            </w:pPr>
            <w:r w:rsidRPr="00CF5F26">
              <w:rPr>
                <w:b/>
                <w:i/>
                <w:color w:val="808080" w:themeColor="background1" w:themeShade="80"/>
                <w:sz w:val="24"/>
                <w:lang w:val="mk-MK"/>
              </w:rPr>
              <w:t>Експерти за спроведување на менторска поддршка на локални медиуми</w:t>
            </w:r>
          </w:p>
          <w:p w14:paraId="44E904B0" w14:textId="77777777" w:rsidR="007C328D" w:rsidRPr="00CF5F26" w:rsidRDefault="007C328D" w:rsidP="00600B7D">
            <w:pPr>
              <w:rPr>
                <w:i/>
                <w:sz w:val="18"/>
                <w:lang w:val="mk-MK"/>
              </w:rPr>
            </w:pPr>
          </w:p>
        </w:tc>
        <w:tc>
          <w:tcPr>
            <w:tcW w:w="8748" w:type="dxa"/>
          </w:tcPr>
          <w:p w14:paraId="3A65B75E" w14:textId="520A16E0" w:rsidR="000E0A56" w:rsidRPr="00CF5F26" w:rsidRDefault="009C7DFC" w:rsidP="007C328D">
            <w:pPr>
              <w:rPr>
                <w:i/>
                <w:sz w:val="18"/>
                <w:lang w:val="mk-MK"/>
              </w:rPr>
            </w:pPr>
            <w:r w:rsidRPr="00CF5F26">
              <w:rPr>
                <w:i/>
                <w:sz w:val="18"/>
                <w:lang w:val="mk-MK"/>
              </w:rPr>
              <w:t xml:space="preserve">Избраните експерти имаат обврска да обезбедат менторска поддршка на локални медиуми која се </w:t>
            </w:r>
            <w:r w:rsidR="00CF5F26" w:rsidRPr="00CF5F26">
              <w:rPr>
                <w:i/>
                <w:sz w:val="18"/>
                <w:lang w:val="mk-MK"/>
              </w:rPr>
              <w:t>состои</w:t>
            </w:r>
            <w:r w:rsidRPr="00CF5F26">
              <w:rPr>
                <w:i/>
                <w:sz w:val="18"/>
                <w:lang w:val="mk-MK"/>
              </w:rPr>
              <w:t xml:space="preserve"> од:</w:t>
            </w:r>
          </w:p>
          <w:p w14:paraId="6B386C69" w14:textId="77777777" w:rsidR="009C7DFC" w:rsidRPr="00CF5F26" w:rsidRDefault="009C7DFC" w:rsidP="007C328D">
            <w:pPr>
              <w:rPr>
                <w:i/>
                <w:sz w:val="18"/>
                <w:lang w:val="mk-MK"/>
              </w:rPr>
            </w:pPr>
            <w:r w:rsidRPr="00CF5F26">
              <w:rPr>
                <w:i/>
                <w:sz w:val="18"/>
                <w:lang w:val="mk-MK"/>
              </w:rPr>
              <w:t>-изработка на извештај за процена на капацитети</w:t>
            </w:r>
          </w:p>
          <w:p w14:paraId="6EA3DB1F" w14:textId="28DCE809" w:rsidR="009C7DFC" w:rsidRPr="00CF5F26" w:rsidRDefault="009C7DFC" w:rsidP="007C328D">
            <w:pPr>
              <w:rPr>
                <w:i/>
                <w:sz w:val="18"/>
                <w:lang w:val="mk-MK"/>
              </w:rPr>
            </w:pPr>
            <w:r w:rsidRPr="00CF5F26">
              <w:rPr>
                <w:i/>
                <w:sz w:val="18"/>
                <w:lang w:val="mk-MK"/>
              </w:rPr>
              <w:t xml:space="preserve">-изработка на препораки за подобрување на </w:t>
            </w:r>
            <w:r w:rsidR="00CF5F26" w:rsidRPr="00CF5F26">
              <w:rPr>
                <w:i/>
                <w:sz w:val="18"/>
                <w:lang w:val="mk-MK"/>
              </w:rPr>
              <w:t>капацитетите</w:t>
            </w:r>
            <w:r w:rsidRPr="00CF5F26">
              <w:rPr>
                <w:i/>
                <w:sz w:val="18"/>
                <w:lang w:val="mk-MK"/>
              </w:rPr>
              <w:t xml:space="preserve"> на </w:t>
            </w:r>
            <w:proofErr w:type="spellStart"/>
            <w:r w:rsidRPr="00CF5F26">
              <w:rPr>
                <w:i/>
                <w:sz w:val="18"/>
                <w:lang w:val="mk-MK"/>
              </w:rPr>
              <w:t>менторираниот</w:t>
            </w:r>
            <w:proofErr w:type="spellEnd"/>
            <w:r w:rsidRPr="00CF5F26">
              <w:rPr>
                <w:i/>
                <w:sz w:val="18"/>
                <w:lang w:val="mk-MK"/>
              </w:rPr>
              <w:t xml:space="preserve"> медиум</w:t>
            </w:r>
          </w:p>
          <w:p w14:paraId="1F1A3285" w14:textId="291FEBA5" w:rsidR="009C7DFC" w:rsidRPr="00CF5F26" w:rsidRDefault="009C7DFC" w:rsidP="007C328D">
            <w:pPr>
              <w:rPr>
                <w:i/>
                <w:sz w:val="18"/>
                <w:lang w:val="mk-MK"/>
              </w:rPr>
            </w:pPr>
            <w:r w:rsidRPr="00CF5F26">
              <w:rPr>
                <w:i/>
                <w:sz w:val="18"/>
                <w:lang w:val="mk-MK"/>
              </w:rPr>
              <w:t>- менторска поддршка за изработка на 4 новинарски стати</w:t>
            </w:r>
            <w:r w:rsidR="00CF5F26">
              <w:rPr>
                <w:i/>
                <w:sz w:val="18"/>
                <w:lang w:val="mk-MK"/>
              </w:rPr>
              <w:t xml:space="preserve">и. </w:t>
            </w:r>
          </w:p>
          <w:p w14:paraId="4B10CE57" w14:textId="3DBE7856" w:rsidR="004565AB" w:rsidRPr="00CF5F26" w:rsidRDefault="004565AB" w:rsidP="007C328D">
            <w:pPr>
              <w:rPr>
                <w:i/>
                <w:sz w:val="18"/>
                <w:lang w:val="mk-MK"/>
              </w:rPr>
            </w:pPr>
            <w:proofErr w:type="spellStart"/>
            <w:r w:rsidRPr="00CF5F26">
              <w:rPr>
                <w:i/>
                <w:sz w:val="18"/>
                <w:lang w:val="mk-MK"/>
              </w:rPr>
              <w:t>Менторската</w:t>
            </w:r>
            <w:proofErr w:type="spellEnd"/>
            <w:r w:rsidRPr="00CF5F26">
              <w:rPr>
                <w:i/>
                <w:sz w:val="18"/>
                <w:lang w:val="mk-MK"/>
              </w:rPr>
              <w:t xml:space="preserve"> поддршка е со тра</w:t>
            </w:r>
            <w:r w:rsidR="00CF5F26">
              <w:rPr>
                <w:i/>
                <w:sz w:val="18"/>
                <w:lang w:val="mk-MK"/>
              </w:rPr>
              <w:t>е</w:t>
            </w:r>
            <w:r w:rsidRPr="00CF5F26">
              <w:rPr>
                <w:i/>
                <w:sz w:val="18"/>
                <w:lang w:val="mk-MK"/>
              </w:rPr>
              <w:t>ње од 2 месеци.</w:t>
            </w:r>
          </w:p>
          <w:p w14:paraId="5EC8B805" w14:textId="3B5CD264" w:rsidR="004565AB" w:rsidRPr="00CF5F26" w:rsidRDefault="004565AB" w:rsidP="007C328D">
            <w:pPr>
              <w:rPr>
                <w:i/>
                <w:sz w:val="18"/>
                <w:lang w:val="mk-MK"/>
              </w:rPr>
            </w:pPr>
            <w:r w:rsidRPr="00CF5F26">
              <w:rPr>
                <w:i/>
                <w:sz w:val="18"/>
                <w:lang w:val="mk-MK"/>
              </w:rPr>
              <w:t xml:space="preserve">После завршувањето на </w:t>
            </w:r>
            <w:proofErr w:type="spellStart"/>
            <w:r w:rsidRPr="00CF5F26">
              <w:rPr>
                <w:i/>
                <w:sz w:val="18"/>
                <w:lang w:val="mk-MK"/>
              </w:rPr>
              <w:t>менторската</w:t>
            </w:r>
            <w:proofErr w:type="spellEnd"/>
            <w:r w:rsidRPr="00CF5F26">
              <w:rPr>
                <w:i/>
                <w:sz w:val="18"/>
                <w:lang w:val="mk-MK"/>
              </w:rPr>
              <w:t xml:space="preserve"> поддршка се доставува извештај до Нарачателот со опис на </w:t>
            </w:r>
            <w:r w:rsidR="00CF5F26" w:rsidRPr="00CF5F26">
              <w:rPr>
                <w:i/>
                <w:sz w:val="18"/>
                <w:lang w:val="mk-MK"/>
              </w:rPr>
              <w:t>реализираните</w:t>
            </w:r>
            <w:r w:rsidRPr="00CF5F26">
              <w:rPr>
                <w:i/>
                <w:sz w:val="18"/>
                <w:lang w:val="mk-MK"/>
              </w:rPr>
              <w:t xml:space="preserve"> активности.</w:t>
            </w:r>
          </w:p>
          <w:p w14:paraId="55487E8B" w14:textId="2315828B" w:rsidR="009C7DFC" w:rsidRPr="00CF5F26" w:rsidRDefault="009C7DFC" w:rsidP="007C328D">
            <w:pPr>
              <w:rPr>
                <w:i/>
                <w:sz w:val="18"/>
                <w:lang w:val="mk-MK"/>
              </w:rPr>
            </w:pPr>
            <w:r w:rsidRPr="00CF5F26">
              <w:rPr>
                <w:i/>
                <w:sz w:val="18"/>
                <w:lang w:val="mk-MK"/>
              </w:rPr>
              <w:t>Ќе бидат израб</w:t>
            </w:r>
            <w:r w:rsidR="00CF5F26">
              <w:rPr>
                <w:i/>
                <w:sz w:val="18"/>
                <w:lang w:val="mk-MK"/>
              </w:rPr>
              <w:t>оте</w:t>
            </w:r>
            <w:r w:rsidRPr="00CF5F26">
              <w:rPr>
                <w:i/>
                <w:sz w:val="18"/>
                <w:lang w:val="mk-MK"/>
              </w:rPr>
              <w:t>ни пет локални експерти за следните плански региони: Пелагониски, Југо-западен, Вар</w:t>
            </w:r>
            <w:r w:rsidR="00CF5F26">
              <w:rPr>
                <w:i/>
                <w:sz w:val="18"/>
                <w:lang w:val="mk-MK"/>
              </w:rPr>
              <w:t>д</w:t>
            </w:r>
            <w:r w:rsidRPr="00CF5F26">
              <w:rPr>
                <w:i/>
                <w:sz w:val="18"/>
                <w:lang w:val="mk-MK"/>
              </w:rPr>
              <w:t>а</w:t>
            </w:r>
            <w:r w:rsidR="00CF5F26">
              <w:rPr>
                <w:i/>
                <w:sz w:val="18"/>
                <w:lang w:val="mk-MK"/>
              </w:rPr>
              <w:t>р</w:t>
            </w:r>
            <w:r w:rsidRPr="00CF5F26">
              <w:rPr>
                <w:i/>
                <w:sz w:val="18"/>
                <w:lang w:val="mk-MK"/>
              </w:rPr>
              <w:t xml:space="preserve">ски, Југо-источен и Североисточен плански регион. Едно лице </w:t>
            </w:r>
          </w:p>
          <w:p w14:paraId="592B7575" w14:textId="77777777" w:rsidR="000E0A56" w:rsidRPr="00CF5F26" w:rsidRDefault="000E0A56" w:rsidP="007C328D">
            <w:pPr>
              <w:rPr>
                <w:b/>
                <w:i/>
                <w:sz w:val="18"/>
                <w:lang w:val="mk-MK"/>
              </w:rPr>
            </w:pPr>
            <w:r w:rsidRPr="00CF5F26">
              <w:rPr>
                <w:b/>
                <w:i/>
                <w:sz w:val="18"/>
                <w:lang w:val="mk-MK"/>
              </w:rPr>
              <w:t>Минимум услови за пријавување:</w:t>
            </w:r>
          </w:p>
          <w:p w14:paraId="7345F6F9" w14:textId="77777777" w:rsidR="000E0A56" w:rsidRPr="00CF5F26" w:rsidRDefault="000E0A56" w:rsidP="007C328D">
            <w:pPr>
              <w:rPr>
                <w:i/>
                <w:sz w:val="18"/>
                <w:lang w:val="mk-MK"/>
              </w:rPr>
            </w:pPr>
            <w:r w:rsidRPr="00CF5F26">
              <w:rPr>
                <w:i/>
                <w:sz w:val="18"/>
                <w:lang w:val="mk-MK"/>
              </w:rPr>
              <w:t>-</w:t>
            </w:r>
            <w:r w:rsidR="009C7DFC" w:rsidRPr="00CF5F26">
              <w:rPr>
                <w:i/>
                <w:sz w:val="18"/>
                <w:lang w:val="mk-MK"/>
              </w:rPr>
              <w:t xml:space="preserve"> Минимум три</w:t>
            </w:r>
            <w:r w:rsidRPr="00CF5F26">
              <w:rPr>
                <w:i/>
                <w:sz w:val="18"/>
                <w:lang w:val="mk-MK"/>
              </w:rPr>
              <w:t xml:space="preserve"> години работно искуство </w:t>
            </w:r>
            <w:r w:rsidR="009C7DFC" w:rsidRPr="00CF5F26">
              <w:rPr>
                <w:i/>
                <w:sz w:val="18"/>
                <w:lang w:val="mk-MK"/>
              </w:rPr>
              <w:t xml:space="preserve">во локален медиум (печатен медиум, електронски медиум или портал) во </w:t>
            </w:r>
            <w:proofErr w:type="spellStart"/>
            <w:r w:rsidR="009C7DFC" w:rsidRPr="00CF5F26">
              <w:rPr>
                <w:i/>
                <w:sz w:val="18"/>
                <w:lang w:val="mk-MK"/>
              </w:rPr>
              <w:t>планскиот</w:t>
            </w:r>
            <w:proofErr w:type="spellEnd"/>
            <w:r w:rsidR="009C7DFC" w:rsidRPr="00CF5F26">
              <w:rPr>
                <w:i/>
                <w:sz w:val="18"/>
                <w:lang w:val="mk-MK"/>
              </w:rPr>
              <w:t xml:space="preserve"> регион за кој се пријавува, за што се </w:t>
            </w:r>
            <w:r w:rsidRPr="00CF5F26">
              <w:rPr>
                <w:i/>
                <w:sz w:val="18"/>
                <w:lang w:val="mk-MK"/>
              </w:rPr>
              <w:t xml:space="preserve"> доставува изјава од Понудувачот во која наведува податоци за работодавецот</w:t>
            </w:r>
            <w:r w:rsidR="009C7DFC" w:rsidRPr="00CF5F26">
              <w:rPr>
                <w:i/>
                <w:sz w:val="18"/>
                <w:lang w:val="mk-MK"/>
              </w:rPr>
              <w:t xml:space="preserve">/договорната страна </w:t>
            </w:r>
            <w:r w:rsidRPr="00CF5F26">
              <w:rPr>
                <w:i/>
                <w:sz w:val="18"/>
                <w:lang w:val="mk-MK"/>
              </w:rPr>
              <w:t xml:space="preserve"> </w:t>
            </w:r>
            <w:r w:rsidR="009C7DFC" w:rsidRPr="00CF5F26">
              <w:rPr>
                <w:i/>
                <w:sz w:val="18"/>
                <w:lang w:val="mk-MK"/>
              </w:rPr>
              <w:t>како и контакт од работодавецот/договорната страна, или</w:t>
            </w:r>
          </w:p>
          <w:p w14:paraId="5E2096C1" w14:textId="2942B1E2" w:rsidR="009C7DFC" w:rsidRPr="00CF5F26" w:rsidRDefault="009C7DFC" w:rsidP="007C328D">
            <w:pPr>
              <w:rPr>
                <w:i/>
                <w:sz w:val="18"/>
                <w:lang w:val="mk-MK"/>
              </w:rPr>
            </w:pPr>
            <w:r w:rsidRPr="00CF5F26">
              <w:rPr>
                <w:i/>
                <w:sz w:val="18"/>
                <w:lang w:val="mk-MK"/>
              </w:rPr>
              <w:t xml:space="preserve">- Минимум три проектни ангажмани (истражувања, студии, </w:t>
            </w:r>
            <w:r w:rsidR="00EF7A32" w:rsidRPr="00CF5F26">
              <w:rPr>
                <w:i/>
                <w:sz w:val="18"/>
                <w:lang w:val="mk-MK"/>
              </w:rPr>
              <w:t xml:space="preserve">истражувачки стории, </w:t>
            </w:r>
            <w:r w:rsidRPr="00CF5F26">
              <w:rPr>
                <w:i/>
                <w:sz w:val="18"/>
                <w:lang w:val="mk-MK"/>
              </w:rPr>
              <w:t xml:space="preserve">извештаи) на теми од областа на локални </w:t>
            </w:r>
            <w:r w:rsidR="00CF5F26" w:rsidRPr="00CF5F26">
              <w:rPr>
                <w:i/>
                <w:sz w:val="18"/>
                <w:lang w:val="mk-MK"/>
              </w:rPr>
              <w:t>медиуми</w:t>
            </w:r>
            <w:r w:rsidRPr="00CF5F26">
              <w:rPr>
                <w:i/>
                <w:sz w:val="18"/>
                <w:lang w:val="mk-MK"/>
              </w:rPr>
              <w:t xml:space="preserve">, односи со јавноста, истражувачко новинарство, </w:t>
            </w:r>
            <w:r w:rsidR="00CF5F26" w:rsidRPr="00CF5F26">
              <w:rPr>
                <w:i/>
                <w:sz w:val="18"/>
                <w:lang w:val="mk-MK"/>
              </w:rPr>
              <w:t>транспарентност</w:t>
            </w:r>
            <w:r w:rsidRPr="00CF5F26">
              <w:rPr>
                <w:i/>
                <w:sz w:val="18"/>
                <w:lang w:val="mk-MK"/>
              </w:rPr>
              <w:t xml:space="preserve"> на локални заедници и слично, за што се доставува список на релеван</w:t>
            </w:r>
            <w:r w:rsidR="00CF5F26">
              <w:rPr>
                <w:i/>
                <w:sz w:val="18"/>
                <w:lang w:val="mk-MK"/>
              </w:rPr>
              <w:t>тн</w:t>
            </w:r>
            <w:r w:rsidRPr="00CF5F26">
              <w:rPr>
                <w:i/>
                <w:sz w:val="18"/>
                <w:lang w:val="mk-MK"/>
              </w:rPr>
              <w:t>и истражувања.</w:t>
            </w:r>
          </w:p>
          <w:p w14:paraId="23446453" w14:textId="77777777" w:rsidR="009C7DFC" w:rsidRPr="00CF5F26" w:rsidRDefault="000136D6" w:rsidP="007C328D">
            <w:pPr>
              <w:rPr>
                <w:i/>
                <w:sz w:val="18"/>
                <w:lang w:val="mk-MK"/>
              </w:rPr>
            </w:pPr>
            <w:r w:rsidRPr="00CF5F26">
              <w:rPr>
                <w:i/>
                <w:sz w:val="18"/>
                <w:lang w:val="mk-MK"/>
              </w:rPr>
              <w:t>Понудувачот треба да достави биографија, со која ќе се утврди неговите професионални компетенции.</w:t>
            </w:r>
          </w:p>
          <w:p w14:paraId="11C98172" w14:textId="77777777" w:rsidR="000E0A56" w:rsidRPr="00CF5F26" w:rsidRDefault="000E0A56" w:rsidP="000E0A56">
            <w:pPr>
              <w:rPr>
                <w:b/>
                <w:i/>
                <w:color w:val="808080" w:themeColor="background1" w:themeShade="80"/>
                <w:sz w:val="18"/>
                <w:lang w:val="mk-MK"/>
              </w:rPr>
            </w:pPr>
            <w:r w:rsidRPr="00CF5F26">
              <w:rPr>
                <w:b/>
                <w:i/>
                <w:sz w:val="18"/>
                <w:lang w:val="mk-MK"/>
              </w:rPr>
              <w:t>Понудите на Понудувачите кои што нема да достават доказ за исполнување на минималните технички услови, нема да бидат земени во предвид</w:t>
            </w:r>
          </w:p>
        </w:tc>
      </w:tr>
    </w:tbl>
    <w:p w14:paraId="5E7C86F6" w14:textId="77777777" w:rsidR="00F253AD" w:rsidRPr="00CF5F26" w:rsidRDefault="00F253AD" w:rsidP="00E83293">
      <w:pPr>
        <w:tabs>
          <w:tab w:val="left" w:pos="6864"/>
        </w:tabs>
        <w:spacing w:after="0"/>
        <w:rPr>
          <w:lang w:val="mk-MK"/>
        </w:rPr>
      </w:pPr>
    </w:p>
    <w:p w14:paraId="6A52644E" w14:textId="77777777" w:rsidR="004962DC" w:rsidRPr="00CF5F26" w:rsidRDefault="00425FBF" w:rsidP="00E83293">
      <w:pPr>
        <w:tabs>
          <w:tab w:val="left" w:pos="6864"/>
        </w:tabs>
        <w:spacing w:after="0"/>
        <w:rPr>
          <w:lang w:val="mk-MK"/>
        </w:rPr>
      </w:pPr>
      <w:r w:rsidRPr="00CF5F26">
        <w:rPr>
          <w:lang w:val="mk-MK"/>
        </w:rPr>
        <w:t>Понудена цена</w:t>
      </w:r>
      <w:r w:rsidR="00F253AD" w:rsidRPr="00CF5F26">
        <w:rPr>
          <w:lang w:val="mk-MK"/>
        </w:rPr>
        <w:t>:</w:t>
      </w:r>
    </w:p>
    <w:tbl>
      <w:tblPr>
        <w:tblStyle w:val="TableGrid"/>
        <w:tblW w:w="109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2"/>
        <w:gridCol w:w="1170"/>
        <w:gridCol w:w="1170"/>
        <w:gridCol w:w="1620"/>
        <w:gridCol w:w="1710"/>
        <w:gridCol w:w="1440"/>
        <w:gridCol w:w="1638"/>
      </w:tblGrid>
      <w:tr w:rsidR="00425FBF" w:rsidRPr="00CF5F26" w14:paraId="7E0009FA" w14:textId="77777777" w:rsidTr="00511DAB">
        <w:trPr>
          <w:trHeight w:val="557"/>
        </w:trPr>
        <w:tc>
          <w:tcPr>
            <w:tcW w:w="2232" w:type="dxa"/>
            <w:shd w:val="clear" w:color="auto" w:fill="F2F2F2" w:themeFill="background1" w:themeFillShade="F2"/>
          </w:tcPr>
          <w:p w14:paraId="75DEF57A" w14:textId="77777777" w:rsidR="00425FBF" w:rsidRPr="00CF5F26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Назив на предметот на набавка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57C2DCE" w14:textId="77777777" w:rsidR="00425FBF" w:rsidRPr="00CF5F26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proofErr w:type="spellStart"/>
            <w:r w:rsidRPr="00CF5F26">
              <w:rPr>
                <w:lang w:val="mk-MK"/>
              </w:rPr>
              <w:t>Ед</w:t>
            </w:r>
            <w:proofErr w:type="spellEnd"/>
            <w:r w:rsidRPr="00CF5F26">
              <w:rPr>
                <w:lang w:val="mk-MK"/>
              </w:rPr>
              <w:t>. мерка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7F5DB48" w14:textId="77777777" w:rsidR="00425FBF" w:rsidRPr="00CF5F26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CF5F26">
              <w:rPr>
                <w:lang w:val="mk-MK"/>
              </w:rPr>
              <w:t>Количина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DEA0968" w14:textId="77777777" w:rsidR="00425FBF" w:rsidRPr="00CF5F26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Единечна цена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677DA16" w14:textId="77777777" w:rsidR="00425FBF" w:rsidRPr="00CF5F26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Вкупна цена без ДДВ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EF648D9" w14:textId="77777777" w:rsidR="00425FBF" w:rsidRPr="00CF5F26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CF5F26">
              <w:rPr>
                <w:lang w:val="mk-MK"/>
              </w:rPr>
              <w:t>ДДВ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195571EB" w14:textId="77777777" w:rsidR="00425FBF" w:rsidRPr="00CF5F26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Вкупна цена со ДДВ</w:t>
            </w:r>
          </w:p>
        </w:tc>
      </w:tr>
      <w:tr w:rsidR="00E83293" w:rsidRPr="00CF5F26" w14:paraId="1E69D6EB" w14:textId="77777777" w:rsidTr="00511DAB">
        <w:trPr>
          <w:trHeight w:val="262"/>
        </w:trPr>
        <w:tc>
          <w:tcPr>
            <w:tcW w:w="2232" w:type="dxa"/>
          </w:tcPr>
          <w:p w14:paraId="628BB235" w14:textId="766E888A" w:rsidR="00DA23D7" w:rsidRPr="00CF5F26" w:rsidRDefault="009C7DFC" w:rsidP="009C7DFC">
            <w:pPr>
              <w:tabs>
                <w:tab w:val="left" w:pos="6864"/>
              </w:tabs>
              <w:rPr>
                <w:b/>
                <w:lang w:val="mk-MK"/>
              </w:rPr>
            </w:pPr>
            <w:r w:rsidRPr="00CF5F26">
              <w:rPr>
                <w:b/>
                <w:lang w:val="mk-MK"/>
              </w:rPr>
              <w:t>Експерт за спроведување на менторска поддршка за локален медиум  (П</w:t>
            </w:r>
            <w:r w:rsidR="00092DEA">
              <w:rPr>
                <w:b/>
                <w:lang w:val="mk-MK"/>
              </w:rPr>
              <w:t>олошки</w:t>
            </w:r>
            <w:r w:rsidRPr="00CF5F26">
              <w:rPr>
                <w:b/>
                <w:lang w:val="mk-MK"/>
              </w:rPr>
              <w:t xml:space="preserve"> плански регион)</w:t>
            </w:r>
          </w:p>
        </w:tc>
        <w:tc>
          <w:tcPr>
            <w:tcW w:w="1170" w:type="dxa"/>
          </w:tcPr>
          <w:p w14:paraId="244074CC" w14:textId="77777777" w:rsidR="00DA23D7" w:rsidRPr="00CF5F26" w:rsidRDefault="009C7DFC" w:rsidP="00541D7E">
            <w:pPr>
              <w:tabs>
                <w:tab w:val="left" w:pos="6864"/>
              </w:tabs>
              <w:rPr>
                <w:b/>
                <w:sz w:val="16"/>
                <w:szCs w:val="16"/>
                <w:lang w:val="mk-MK"/>
              </w:rPr>
            </w:pPr>
            <w:r w:rsidRPr="00CF5F26">
              <w:rPr>
                <w:b/>
                <w:sz w:val="16"/>
                <w:szCs w:val="16"/>
                <w:lang w:val="mk-MK"/>
              </w:rPr>
              <w:t>По менториран медиум</w:t>
            </w:r>
          </w:p>
        </w:tc>
        <w:tc>
          <w:tcPr>
            <w:tcW w:w="1170" w:type="dxa"/>
          </w:tcPr>
          <w:p w14:paraId="57CD6BE8" w14:textId="77777777" w:rsidR="00DA23D7" w:rsidRPr="00CF5F26" w:rsidRDefault="009C7DFC" w:rsidP="00E83293">
            <w:pPr>
              <w:tabs>
                <w:tab w:val="left" w:pos="6864"/>
              </w:tabs>
              <w:jc w:val="center"/>
              <w:rPr>
                <w:b/>
                <w:lang w:val="mk-MK"/>
              </w:rPr>
            </w:pPr>
            <w:r w:rsidRPr="00CF5F26">
              <w:rPr>
                <w:b/>
                <w:lang w:val="mk-MK"/>
              </w:rPr>
              <w:t xml:space="preserve">Еден медиум </w:t>
            </w:r>
          </w:p>
        </w:tc>
        <w:tc>
          <w:tcPr>
            <w:tcW w:w="1620" w:type="dxa"/>
          </w:tcPr>
          <w:p w14:paraId="7EB18D27" w14:textId="77777777" w:rsidR="00DA23D7" w:rsidRPr="00CF5F26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710" w:type="dxa"/>
          </w:tcPr>
          <w:p w14:paraId="7C810441" w14:textId="77777777" w:rsidR="00DA23D7" w:rsidRPr="00CF5F26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14:paraId="7C8D31D0" w14:textId="77777777" w:rsidR="00DA23D7" w:rsidRPr="00CF5F26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</w:tcPr>
          <w:p w14:paraId="4FBCF0AC" w14:textId="77777777" w:rsidR="00DA23D7" w:rsidRPr="00CF5F26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4565AB" w:rsidRPr="00CF5F26" w14:paraId="3026CED5" w14:textId="77777777" w:rsidTr="00511DAB">
        <w:trPr>
          <w:trHeight w:val="262"/>
        </w:trPr>
        <w:tc>
          <w:tcPr>
            <w:tcW w:w="2232" w:type="dxa"/>
          </w:tcPr>
          <w:p w14:paraId="5D66C671" w14:textId="7B30C541" w:rsidR="004565AB" w:rsidRPr="00CF5F26" w:rsidRDefault="004565AB" w:rsidP="00E83293">
            <w:pPr>
              <w:tabs>
                <w:tab w:val="left" w:pos="6864"/>
              </w:tabs>
              <w:rPr>
                <w:b/>
                <w:lang w:val="mk-MK"/>
              </w:rPr>
            </w:pPr>
            <w:r w:rsidRPr="00CF5F26">
              <w:rPr>
                <w:b/>
                <w:lang w:val="mk-MK"/>
              </w:rPr>
              <w:t xml:space="preserve">Експерт за спроведување на менторска поддршка за локален медиум </w:t>
            </w:r>
            <w:r w:rsidRPr="00CF5F26">
              <w:rPr>
                <w:b/>
                <w:lang w:val="mk-MK"/>
              </w:rPr>
              <w:lastRenderedPageBreak/>
              <w:t>(Југо-западен</w:t>
            </w:r>
            <w:r w:rsidR="00092DEA">
              <w:rPr>
                <w:b/>
                <w:lang w:val="mk-MK"/>
              </w:rPr>
              <w:t xml:space="preserve"> и Пелагониски плански регион</w:t>
            </w:r>
            <w:r w:rsidRPr="00CF5F26">
              <w:rPr>
                <w:b/>
                <w:lang w:val="mk-MK"/>
              </w:rPr>
              <w:t>)</w:t>
            </w:r>
          </w:p>
        </w:tc>
        <w:tc>
          <w:tcPr>
            <w:tcW w:w="1170" w:type="dxa"/>
          </w:tcPr>
          <w:p w14:paraId="4AD7CB6B" w14:textId="77777777" w:rsidR="004565AB" w:rsidRPr="00CF5F26" w:rsidRDefault="004565AB" w:rsidP="00246F41">
            <w:pPr>
              <w:tabs>
                <w:tab w:val="left" w:pos="6864"/>
              </w:tabs>
              <w:rPr>
                <w:b/>
                <w:sz w:val="16"/>
                <w:szCs w:val="16"/>
                <w:lang w:val="mk-MK"/>
              </w:rPr>
            </w:pPr>
            <w:r w:rsidRPr="00CF5F26">
              <w:rPr>
                <w:b/>
                <w:sz w:val="16"/>
                <w:szCs w:val="16"/>
                <w:lang w:val="mk-MK"/>
              </w:rPr>
              <w:lastRenderedPageBreak/>
              <w:t>По менториран медиум</w:t>
            </w:r>
          </w:p>
        </w:tc>
        <w:tc>
          <w:tcPr>
            <w:tcW w:w="1170" w:type="dxa"/>
          </w:tcPr>
          <w:p w14:paraId="53A3B710" w14:textId="77777777" w:rsidR="004565AB" w:rsidRPr="00CF5F26" w:rsidRDefault="004565AB" w:rsidP="00246F41">
            <w:pPr>
              <w:tabs>
                <w:tab w:val="left" w:pos="6864"/>
              </w:tabs>
              <w:jc w:val="center"/>
              <w:rPr>
                <w:b/>
                <w:lang w:val="mk-MK"/>
              </w:rPr>
            </w:pPr>
            <w:r w:rsidRPr="00CF5F26">
              <w:rPr>
                <w:b/>
                <w:lang w:val="mk-MK"/>
              </w:rPr>
              <w:t xml:space="preserve">Еден медиум </w:t>
            </w:r>
          </w:p>
        </w:tc>
        <w:tc>
          <w:tcPr>
            <w:tcW w:w="1620" w:type="dxa"/>
          </w:tcPr>
          <w:p w14:paraId="4AB2CFEE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710" w:type="dxa"/>
          </w:tcPr>
          <w:p w14:paraId="48DFC59C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14:paraId="4BACDDF1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</w:tcPr>
          <w:p w14:paraId="41CB5273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4565AB" w:rsidRPr="00CF5F26" w14:paraId="151BF449" w14:textId="77777777" w:rsidTr="00511DAB">
        <w:trPr>
          <w:trHeight w:val="262"/>
        </w:trPr>
        <w:tc>
          <w:tcPr>
            <w:tcW w:w="2232" w:type="dxa"/>
          </w:tcPr>
          <w:p w14:paraId="5BD99F0A" w14:textId="696FEE3C" w:rsidR="004565AB" w:rsidRPr="00CF5F26" w:rsidRDefault="004565AB" w:rsidP="00E83293">
            <w:pPr>
              <w:tabs>
                <w:tab w:val="left" w:pos="6864"/>
              </w:tabs>
              <w:rPr>
                <w:b/>
                <w:lang w:val="mk-MK"/>
              </w:rPr>
            </w:pPr>
            <w:r w:rsidRPr="00CF5F26">
              <w:rPr>
                <w:b/>
                <w:lang w:val="mk-MK"/>
              </w:rPr>
              <w:t>Експерт за спроведување на менторска поддршка за локален медиум (</w:t>
            </w:r>
            <w:r w:rsidR="00092DEA">
              <w:rPr>
                <w:b/>
                <w:lang w:val="mk-MK"/>
              </w:rPr>
              <w:t xml:space="preserve">Скопски и Североисточен </w:t>
            </w:r>
            <w:r w:rsidRPr="00CF5F26">
              <w:rPr>
                <w:b/>
                <w:lang w:val="mk-MK"/>
              </w:rPr>
              <w:t>плански регион)</w:t>
            </w:r>
          </w:p>
        </w:tc>
        <w:tc>
          <w:tcPr>
            <w:tcW w:w="1170" w:type="dxa"/>
          </w:tcPr>
          <w:p w14:paraId="46B71E6B" w14:textId="77777777" w:rsidR="004565AB" w:rsidRPr="00CF5F26" w:rsidRDefault="004565AB" w:rsidP="00246F41">
            <w:pPr>
              <w:tabs>
                <w:tab w:val="left" w:pos="6864"/>
              </w:tabs>
              <w:rPr>
                <w:b/>
                <w:sz w:val="16"/>
                <w:szCs w:val="16"/>
                <w:lang w:val="mk-MK"/>
              </w:rPr>
            </w:pPr>
            <w:r w:rsidRPr="00CF5F26">
              <w:rPr>
                <w:b/>
                <w:sz w:val="16"/>
                <w:szCs w:val="16"/>
                <w:lang w:val="mk-MK"/>
              </w:rPr>
              <w:t>По менториран медиум</w:t>
            </w:r>
          </w:p>
        </w:tc>
        <w:tc>
          <w:tcPr>
            <w:tcW w:w="1170" w:type="dxa"/>
          </w:tcPr>
          <w:p w14:paraId="7A16DC43" w14:textId="77777777" w:rsidR="004565AB" w:rsidRPr="00CF5F26" w:rsidRDefault="004565AB" w:rsidP="00246F41">
            <w:pPr>
              <w:tabs>
                <w:tab w:val="left" w:pos="6864"/>
              </w:tabs>
              <w:jc w:val="center"/>
              <w:rPr>
                <w:b/>
                <w:lang w:val="mk-MK"/>
              </w:rPr>
            </w:pPr>
            <w:r w:rsidRPr="00CF5F26">
              <w:rPr>
                <w:b/>
                <w:lang w:val="mk-MK"/>
              </w:rPr>
              <w:t xml:space="preserve">Еден медиум </w:t>
            </w:r>
          </w:p>
        </w:tc>
        <w:tc>
          <w:tcPr>
            <w:tcW w:w="1620" w:type="dxa"/>
          </w:tcPr>
          <w:p w14:paraId="5A0CFE09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710" w:type="dxa"/>
          </w:tcPr>
          <w:p w14:paraId="3F7A7750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14:paraId="583FFBF2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</w:tcPr>
          <w:p w14:paraId="29B1627C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4565AB" w:rsidRPr="00CF5F26" w14:paraId="55188E98" w14:textId="77777777" w:rsidTr="00511DAB">
        <w:trPr>
          <w:trHeight w:val="262"/>
        </w:trPr>
        <w:tc>
          <w:tcPr>
            <w:tcW w:w="2232" w:type="dxa"/>
          </w:tcPr>
          <w:p w14:paraId="6C7741B3" w14:textId="4A6E9F22" w:rsidR="004565AB" w:rsidRPr="00CF5F26" w:rsidRDefault="004565AB" w:rsidP="00E83293">
            <w:pPr>
              <w:tabs>
                <w:tab w:val="left" w:pos="6864"/>
              </w:tabs>
              <w:rPr>
                <w:b/>
                <w:lang w:val="mk-MK"/>
              </w:rPr>
            </w:pPr>
            <w:r w:rsidRPr="00CF5F26">
              <w:rPr>
                <w:b/>
                <w:lang w:val="mk-MK"/>
              </w:rPr>
              <w:t>Експерт за спроведување на менторска поддршка за локален медиум (</w:t>
            </w:r>
            <w:r w:rsidR="00E93170">
              <w:rPr>
                <w:b/>
                <w:lang w:val="mk-MK"/>
              </w:rPr>
              <w:t xml:space="preserve">Вардарски и </w:t>
            </w:r>
            <w:r w:rsidRPr="00CF5F26">
              <w:rPr>
                <w:b/>
                <w:lang w:val="mk-MK"/>
              </w:rPr>
              <w:t>Југо-источен плански регион)</w:t>
            </w:r>
          </w:p>
        </w:tc>
        <w:tc>
          <w:tcPr>
            <w:tcW w:w="1170" w:type="dxa"/>
          </w:tcPr>
          <w:p w14:paraId="36205E2C" w14:textId="77777777" w:rsidR="004565AB" w:rsidRPr="00CF5F26" w:rsidRDefault="004565AB" w:rsidP="00246F41">
            <w:pPr>
              <w:tabs>
                <w:tab w:val="left" w:pos="6864"/>
              </w:tabs>
              <w:rPr>
                <w:b/>
                <w:sz w:val="16"/>
                <w:szCs w:val="16"/>
                <w:lang w:val="mk-MK"/>
              </w:rPr>
            </w:pPr>
            <w:r w:rsidRPr="00CF5F26">
              <w:rPr>
                <w:b/>
                <w:sz w:val="16"/>
                <w:szCs w:val="16"/>
                <w:lang w:val="mk-MK"/>
              </w:rPr>
              <w:t>По менториран медиум</w:t>
            </w:r>
          </w:p>
        </w:tc>
        <w:tc>
          <w:tcPr>
            <w:tcW w:w="1170" w:type="dxa"/>
          </w:tcPr>
          <w:p w14:paraId="12C9986D" w14:textId="77777777" w:rsidR="004565AB" w:rsidRPr="00CF5F26" w:rsidRDefault="004565AB" w:rsidP="00246F41">
            <w:pPr>
              <w:tabs>
                <w:tab w:val="left" w:pos="6864"/>
              </w:tabs>
              <w:jc w:val="center"/>
              <w:rPr>
                <w:b/>
                <w:lang w:val="mk-MK"/>
              </w:rPr>
            </w:pPr>
            <w:r w:rsidRPr="00CF5F26">
              <w:rPr>
                <w:b/>
                <w:lang w:val="mk-MK"/>
              </w:rPr>
              <w:t xml:space="preserve">Еден медиум </w:t>
            </w:r>
          </w:p>
        </w:tc>
        <w:tc>
          <w:tcPr>
            <w:tcW w:w="1620" w:type="dxa"/>
          </w:tcPr>
          <w:p w14:paraId="5AE94A4A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710" w:type="dxa"/>
          </w:tcPr>
          <w:p w14:paraId="42D3D7AB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14:paraId="54058C58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</w:tcPr>
          <w:p w14:paraId="73E5E1E9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4565AB" w:rsidRPr="00CF5F26" w14:paraId="657143DF" w14:textId="77777777" w:rsidTr="00511DAB">
        <w:trPr>
          <w:trHeight w:val="262"/>
        </w:trPr>
        <w:tc>
          <w:tcPr>
            <w:tcW w:w="2232" w:type="dxa"/>
          </w:tcPr>
          <w:p w14:paraId="2A234D3D" w14:textId="0519B915" w:rsidR="004565AB" w:rsidRPr="00CF5F26" w:rsidRDefault="004565AB" w:rsidP="00E83293">
            <w:pPr>
              <w:tabs>
                <w:tab w:val="left" w:pos="6864"/>
              </w:tabs>
              <w:rPr>
                <w:b/>
                <w:lang w:val="mk-MK"/>
              </w:rPr>
            </w:pPr>
            <w:r w:rsidRPr="00CF5F26">
              <w:rPr>
                <w:b/>
                <w:lang w:val="mk-MK"/>
              </w:rPr>
              <w:t xml:space="preserve">Експерт за спроведување на менторска </w:t>
            </w:r>
            <w:bookmarkStart w:id="1" w:name="_GoBack"/>
            <w:bookmarkEnd w:id="1"/>
            <w:r w:rsidRPr="00CF5F26">
              <w:rPr>
                <w:b/>
                <w:lang w:val="mk-MK"/>
              </w:rPr>
              <w:t>поддршка за локален медиум (</w:t>
            </w:r>
            <w:r w:rsidR="00E93170">
              <w:rPr>
                <w:b/>
                <w:lang w:val="mk-MK"/>
              </w:rPr>
              <w:t>Источен регион</w:t>
            </w:r>
            <w:r w:rsidRPr="00CF5F26">
              <w:rPr>
                <w:b/>
                <w:lang w:val="mk-MK"/>
              </w:rPr>
              <w:t>)</w:t>
            </w:r>
          </w:p>
        </w:tc>
        <w:tc>
          <w:tcPr>
            <w:tcW w:w="1170" w:type="dxa"/>
          </w:tcPr>
          <w:p w14:paraId="2756E5D8" w14:textId="77777777" w:rsidR="004565AB" w:rsidRPr="00CF5F26" w:rsidRDefault="004565AB" w:rsidP="00246F41">
            <w:pPr>
              <w:tabs>
                <w:tab w:val="left" w:pos="6864"/>
              </w:tabs>
              <w:rPr>
                <w:b/>
                <w:sz w:val="16"/>
                <w:szCs w:val="16"/>
                <w:lang w:val="mk-MK"/>
              </w:rPr>
            </w:pPr>
            <w:r w:rsidRPr="00CF5F26">
              <w:rPr>
                <w:b/>
                <w:sz w:val="16"/>
                <w:szCs w:val="16"/>
                <w:lang w:val="mk-MK"/>
              </w:rPr>
              <w:t>По менториран медиум</w:t>
            </w:r>
          </w:p>
        </w:tc>
        <w:tc>
          <w:tcPr>
            <w:tcW w:w="1170" w:type="dxa"/>
          </w:tcPr>
          <w:p w14:paraId="4BBC4A49" w14:textId="77777777" w:rsidR="004565AB" w:rsidRPr="00CF5F26" w:rsidRDefault="004565AB" w:rsidP="00246F41">
            <w:pPr>
              <w:tabs>
                <w:tab w:val="left" w:pos="6864"/>
              </w:tabs>
              <w:jc w:val="center"/>
              <w:rPr>
                <w:b/>
                <w:lang w:val="mk-MK"/>
              </w:rPr>
            </w:pPr>
            <w:r w:rsidRPr="00CF5F26">
              <w:rPr>
                <w:b/>
                <w:lang w:val="mk-MK"/>
              </w:rPr>
              <w:t xml:space="preserve">Еден медиум </w:t>
            </w:r>
          </w:p>
        </w:tc>
        <w:tc>
          <w:tcPr>
            <w:tcW w:w="1620" w:type="dxa"/>
          </w:tcPr>
          <w:p w14:paraId="117AC2EA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710" w:type="dxa"/>
          </w:tcPr>
          <w:p w14:paraId="2D94502B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14:paraId="2DD44E33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</w:tcPr>
          <w:p w14:paraId="44C8C66E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4565AB" w:rsidRPr="00CF5F26" w14:paraId="5FBE88B2" w14:textId="77777777" w:rsidTr="00286473">
        <w:trPr>
          <w:trHeight w:val="237"/>
        </w:trPr>
        <w:tc>
          <w:tcPr>
            <w:tcW w:w="6192" w:type="dxa"/>
            <w:gridSpan w:val="4"/>
            <w:shd w:val="clear" w:color="auto" w:fill="FFFFFF" w:themeFill="background1"/>
          </w:tcPr>
          <w:p w14:paraId="4545C104" w14:textId="77777777" w:rsidR="004565AB" w:rsidRPr="00CF5F26" w:rsidRDefault="004565AB" w:rsidP="00E83293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Вкупно: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00A8BB9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4F9F06CE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  <w:shd w:val="clear" w:color="auto" w:fill="F2F2F2" w:themeFill="background1" w:themeFillShade="F2"/>
          </w:tcPr>
          <w:p w14:paraId="22D4FB6F" w14:textId="77777777" w:rsidR="004565AB" w:rsidRPr="00CF5F26" w:rsidRDefault="004565AB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</w:tbl>
    <w:p w14:paraId="2B8EF76C" w14:textId="77777777" w:rsidR="00F253AD" w:rsidRPr="00CF5F26" w:rsidRDefault="00F253AD" w:rsidP="00E83293">
      <w:pPr>
        <w:tabs>
          <w:tab w:val="left" w:pos="6864"/>
        </w:tabs>
        <w:spacing w:after="0"/>
        <w:rPr>
          <w:lang w:val="mk-MK"/>
        </w:rPr>
      </w:pPr>
    </w:p>
    <w:p w14:paraId="26B6AD26" w14:textId="77777777" w:rsidR="00DA23D7" w:rsidRPr="00CF5F26" w:rsidRDefault="00F27E58" w:rsidP="00E83293">
      <w:pPr>
        <w:tabs>
          <w:tab w:val="left" w:pos="6864"/>
        </w:tabs>
        <w:spacing w:after="0"/>
        <w:rPr>
          <w:lang w:val="mk-MK"/>
        </w:rPr>
      </w:pPr>
      <w:r w:rsidRPr="00CF5F26">
        <w:rPr>
          <w:lang w:val="mk-MK"/>
        </w:rPr>
        <w:t>Услови на понуда</w:t>
      </w:r>
      <w:r w:rsidR="00F253AD" w:rsidRPr="00CF5F26">
        <w:rPr>
          <w:lang w:val="mk-MK"/>
        </w:rPr>
        <w:t>:</w:t>
      </w: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2772"/>
        <w:gridCol w:w="5130"/>
        <w:gridCol w:w="3168"/>
      </w:tblGrid>
      <w:tr w:rsidR="00286473" w:rsidRPr="00CF5F26" w14:paraId="2C0C984D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491D4626" w14:textId="77777777" w:rsidR="00286473" w:rsidRPr="00CF5F26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CF5F26">
              <w:rPr>
                <w:i/>
                <w:color w:val="808080" w:themeColor="background1" w:themeShade="80"/>
                <w:lang w:val="mk-MK"/>
              </w:rPr>
              <w:t>Рок и начин на плаќање</w:t>
            </w:r>
          </w:p>
        </w:tc>
        <w:tc>
          <w:tcPr>
            <w:tcW w:w="5130" w:type="dxa"/>
          </w:tcPr>
          <w:p w14:paraId="0318F441" w14:textId="77777777" w:rsidR="00286473" w:rsidRPr="00CF5F26" w:rsidRDefault="000E0A56" w:rsidP="004565AB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CF5F26">
              <w:rPr>
                <w:b/>
                <w:i/>
                <w:sz w:val="18"/>
                <w:szCs w:val="20"/>
                <w:lang w:val="mk-MK"/>
              </w:rPr>
              <w:t xml:space="preserve">Во рок од 5 дена од денот на одобрување на </w:t>
            </w:r>
            <w:r w:rsidR="004565AB" w:rsidRPr="00CF5F26">
              <w:rPr>
                <w:b/>
                <w:i/>
                <w:sz w:val="18"/>
                <w:szCs w:val="20"/>
                <w:lang w:val="mk-MK"/>
              </w:rPr>
              <w:t>извештајот доставен до Нарачателот</w:t>
            </w:r>
          </w:p>
        </w:tc>
        <w:tc>
          <w:tcPr>
            <w:tcW w:w="3168" w:type="dxa"/>
            <w:shd w:val="clear" w:color="auto" w:fill="auto"/>
          </w:tcPr>
          <w:p w14:paraId="6F5F09EC" w14:textId="77777777" w:rsidR="00286473" w:rsidRPr="00CF5F26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Прифатено</w:t>
            </w:r>
            <w:r w:rsidR="00286473" w:rsidRPr="00CF5F26">
              <w:rPr>
                <w:lang w:val="mk-MK"/>
              </w:rPr>
              <w:t xml:space="preserve">:    </w:t>
            </w:r>
            <w:r w:rsidRPr="00CF5F26">
              <w:rPr>
                <w:lang w:val="mk-MK"/>
              </w:rPr>
              <w:t>Да</w:t>
            </w:r>
            <w:r w:rsidR="00286473" w:rsidRPr="00CF5F26">
              <w:rPr>
                <w:lang w:val="mk-MK"/>
              </w:rPr>
              <w:t xml:space="preserve"> □  </w:t>
            </w:r>
            <w:r w:rsidRPr="00CF5F26">
              <w:rPr>
                <w:lang w:val="mk-MK"/>
              </w:rPr>
              <w:t>Не</w:t>
            </w:r>
            <w:r w:rsidR="00286473" w:rsidRPr="00CF5F26">
              <w:rPr>
                <w:lang w:val="mk-MK"/>
              </w:rPr>
              <w:t xml:space="preserve">  □</w:t>
            </w:r>
          </w:p>
        </w:tc>
      </w:tr>
      <w:tr w:rsidR="00286473" w:rsidRPr="00CF5F26" w14:paraId="49865C3A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7A3B8C39" w14:textId="77777777" w:rsidR="00286473" w:rsidRPr="00CF5F26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CF5F26">
              <w:rPr>
                <w:i/>
                <w:color w:val="808080" w:themeColor="background1" w:themeShade="80"/>
                <w:lang w:val="mk-MK"/>
              </w:rPr>
              <w:t>Рок на испорака</w:t>
            </w:r>
          </w:p>
        </w:tc>
        <w:tc>
          <w:tcPr>
            <w:tcW w:w="5130" w:type="dxa"/>
          </w:tcPr>
          <w:p w14:paraId="597F6722" w14:textId="77777777" w:rsidR="00286473" w:rsidRPr="00CF5F26" w:rsidRDefault="004565AB" w:rsidP="004565AB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CF5F26">
              <w:rPr>
                <w:b/>
                <w:i/>
                <w:sz w:val="18"/>
                <w:szCs w:val="20"/>
                <w:lang w:val="mk-MK"/>
              </w:rPr>
              <w:t xml:space="preserve">60 </w:t>
            </w:r>
            <w:r w:rsidR="00541D7E" w:rsidRPr="00CF5F26">
              <w:rPr>
                <w:b/>
                <w:i/>
                <w:sz w:val="18"/>
                <w:szCs w:val="20"/>
                <w:lang w:val="mk-MK"/>
              </w:rPr>
              <w:t xml:space="preserve"> (</w:t>
            </w:r>
            <w:r w:rsidRPr="00CF5F26">
              <w:rPr>
                <w:b/>
                <w:i/>
                <w:sz w:val="18"/>
                <w:szCs w:val="20"/>
                <w:lang w:val="mk-MK"/>
              </w:rPr>
              <w:t>шеесет</w:t>
            </w:r>
            <w:r w:rsidR="00541D7E" w:rsidRPr="00CF5F26">
              <w:rPr>
                <w:b/>
                <w:i/>
                <w:sz w:val="18"/>
                <w:szCs w:val="20"/>
                <w:lang w:val="mk-MK"/>
              </w:rPr>
              <w:t>) дена од денот на потпишување на договорот</w:t>
            </w:r>
          </w:p>
        </w:tc>
        <w:tc>
          <w:tcPr>
            <w:tcW w:w="3168" w:type="dxa"/>
            <w:shd w:val="clear" w:color="auto" w:fill="auto"/>
          </w:tcPr>
          <w:p w14:paraId="07A46A15" w14:textId="77777777" w:rsidR="00286473" w:rsidRPr="00CF5F26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Прифатено</w:t>
            </w:r>
            <w:r w:rsidR="00286473" w:rsidRPr="00CF5F26">
              <w:rPr>
                <w:lang w:val="mk-MK"/>
              </w:rPr>
              <w:t xml:space="preserve">:    </w:t>
            </w:r>
            <w:r w:rsidRPr="00CF5F26">
              <w:rPr>
                <w:lang w:val="mk-MK"/>
              </w:rPr>
              <w:t>Да</w:t>
            </w:r>
            <w:r w:rsidR="00286473" w:rsidRPr="00CF5F26">
              <w:rPr>
                <w:lang w:val="mk-MK"/>
              </w:rPr>
              <w:t xml:space="preserve"> □  </w:t>
            </w:r>
            <w:r w:rsidRPr="00CF5F26">
              <w:rPr>
                <w:lang w:val="mk-MK"/>
              </w:rPr>
              <w:t>Не</w:t>
            </w:r>
            <w:r w:rsidR="00286473" w:rsidRPr="00CF5F26">
              <w:rPr>
                <w:lang w:val="mk-MK"/>
              </w:rPr>
              <w:t xml:space="preserve">  □</w:t>
            </w:r>
          </w:p>
        </w:tc>
      </w:tr>
      <w:tr w:rsidR="00286473" w:rsidRPr="00CF5F26" w14:paraId="11F92B47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428D0A8A" w14:textId="77777777" w:rsidR="00286473" w:rsidRPr="00CF5F26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CF5F26">
              <w:rPr>
                <w:i/>
                <w:color w:val="808080" w:themeColor="background1" w:themeShade="80"/>
                <w:lang w:val="mk-MK"/>
              </w:rPr>
              <w:t>Место на испорака</w:t>
            </w:r>
          </w:p>
        </w:tc>
        <w:tc>
          <w:tcPr>
            <w:tcW w:w="5130" w:type="dxa"/>
          </w:tcPr>
          <w:p w14:paraId="37DA386F" w14:textId="0331223B" w:rsidR="00286473" w:rsidRPr="00CF5F26" w:rsidRDefault="00541D7E" w:rsidP="00286473">
            <w:pPr>
              <w:tabs>
                <w:tab w:val="left" w:pos="6864"/>
              </w:tabs>
              <w:rPr>
                <w:b/>
                <w:i/>
                <w:sz w:val="18"/>
                <w:szCs w:val="18"/>
                <w:lang w:val="mk-MK"/>
              </w:rPr>
            </w:pPr>
            <w:r w:rsidRPr="00CF5F26">
              <w:rPr>
                <w:b/>
                <w:i/>
                <w:sz w:val="18"/>
                <w:szCs w:val="18"/>
                <w:lang w:val="mk-MK"/>
              </w:rPr>
              <w:t xml:space="preserve">По електронска пошта: </w:t>
            </w:r>
            <w:r w:rsidR="00540E16" w:rsidRPr="00CF5F26">
              <w:rPr>
                <w:b/>
                <w:i/>
                <w:sz w:val="18"/>
                <w:szCs w:val="18"/>
                <w:lang w:val="mk-MK"/>
              </w:rPr>
              <w:t>isienabavki@mail.com</w:t>
            </w:r>
          </w:p>
        </w:tc>
        <w:tc>
          <w:tcPr>
            <w:tcW w:w="3168" w:type="dxa"/>
            <w:shd w:val="clear" w:color="auto" w:fill="auto"/>
          </w:tcPr>
          <w:p w14:paraId="49B3CE2B" w14:textId="77777777" w:rsidR="00286473" w:rsidRPr="00CF5F26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Прифатено</w:t>
            </w:r>
            <w:r w:rsidR="00286473" w:rsidRPr="00CF5F26">
              <w:rPr>
                <w:lang w:val="mk-MK"/>
              </w:rPr>
              <w:t xml:space="preserve">:    </w:t>
            </w:r>
            <w:r w:rsidRPr="00CF5F26">
              <w:rPr>
                <w:lang w:val="mk-MK"/>
              </w:rPr>
              <w:t>Да</w:t>
            </w:r>
            <w:r w:rsidR="00286473" w:rsidRPr="00CF5F26">
              <w:rPr>
                <w:lang w:val="mk-MK"/>
              </w:rPr>
              <w:t xml:space="preserve"> □  </w:t>
            </w:r>
            <w:r w:rsidRPr="00CF5F26">
              <w:rPr>
                <w:lang w:val="mk-MK"/>
              </w:rPr>
              <w:t>Не</w:t>
            </w:r>
            <w:r w:rsidR="00286473" w:rsidRPr="00CF5F26">
              <w:rPr>
                <w:lang w:val="mk-MK"/>
              </w:rPr>
              <w:t xml:space="preserve">  □</w:t>
            </w:r>
          </w:p>
        </w:tc>
      </w:tr>
      <w:tr w:rsidR="00286473" w:rsidRPr="00CF5F26" w14:paraId="673D4F5F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1EFE0C9A" w14:textId="77777777" w:rsidR="00286473" w:rsidRPr="00CF5F26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CF5F26">
              <w:rPr>
                <w:i/>
                <w:color w:val="808080" w:themeColor="background1" w:themeShade="80"/>
                <w:lang w:val="mk-MK"/>
              </w:rPr>
              <w:t>Гарантен рок</w:t>
            </w:r>
          </w:p>
        </w:tc>
        <w:tc>
          <w:tcPr>
            <w:tcW w:w="5130" w:type="dxa"/>
          </w:tcPr>
          <w:p w14:paraId="13362034" w14:textId="77777777" w:rsidR="00286473" w:rsidRPr="00CF5F26" w:rsidRDefault="00541D7E" w:rsidP="00286473">
            <w:pPr>
              <w:tabs>
                <w:tab w:val="left" w:pos="6864"/>
              </w:tabs>
              <w:rPr>
                <w:i/>
                <w:color w:val="7F7F7F" w:themeColor="text1" w:themeTint="80"/>
                <w:sz w:val="18"/>
                <w:szCs w:val="20"/>
                <w:lang w:val="mk-MK"/>
              </w:rPr>
            </w:pPr>
            <w:r w:rsidRPr="00CF5F26">
              <w:rPr>
                <w:i/>
                <w:color w:val="7F7F7F" w:themeColor="text1" w:themeTint="80"/>
                <w:sz w:val="18"/>
                <w:szCs w:val="20"/>
                <w:lang w:val="mk-MK"/>
              </w:rPr>
              <w:t>/</w:t>
            </w:r>
          </w:p>
        </w:tc>
        <w:tc>
          <w:tcPr>
            <w:tcW w:w="3168" w:type="dxa"/>
            <w:shd w:val="clear" w:color="auto" w:fill="auto"/>
          </w:tcPr>
          <w:p w14:paraId="1E7E1D78" w14:textId="77777777" w:rsidR="00286473" w:rsidRPr="00CF5F26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Прифатено</w:t>
            </w:r>
            <w:r w:rsidR="00286473" w:rsidRPr="00CF5F26">
              <w:rPr>
                <w:lang w:val="mk-MK"/>
              </w:rPr>
              <w:t xml:space="preserve">:    </w:t>
            </w:r>
            <w:r w:rsidRPr="00CF5F26">
              <w:rPr>
                <w:lang w:val="mk-MK"/>
              </w:rPr>
              <w:t>Да</w:t>
            </w:r>
            <w:r w:rsidR="00286473" w:rsidRPr="00CF5F26">
              <w:rPr>
                <w:lang w:val="mk-MK"/>
              </w:rPr>
              <w:t xml:space="preserve"> □  </w:t>
            </w:r>
            <w:r w:rsidRPr="00CF5F26">
              <w:rPr>
                <w:lang w:val="mk-MK"/>
              </w:rPr>
              <w:t>Не</w:t>
            </w:r>
            <w:r w:rsidR="00286473" w:rsidRPr="00CF5F26">
              <w:rPr>
                <w:lang w:val="mk-MK"/>
              </w:rPr>
              <w:t xml:space="preserve">  □</w:t>
            </w:r>
          </w:p>
        </w:tc>
      </w:tr>
      <w:tr w:rsidR="00286473" w:rsidRPr="00CF5F26" w14:paraId="5383F726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361AD3FE" w14:textId="77777777" w:rsidR="00286473" w:rsidRPr="00CF5F26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CF5F26">
              <w:rPr>
                <w:i/>
                <w:color w:val="808080" w:themeColor="background1" w:themeShade="80"/>
                <w:lang w:val="mk-MK"/>
              </w:rPr>
              <w:t>Понудата важи</w:t>
            </w:r>
          </w:p>
        </w:tc>
        <w:tc>
          <w:tcPr>
            <w:tcW w:w="5130" w:type="dxa"/>
          </w:tcPr>
          <w:p w14:paraId="3E438101" w14:textId="77777777" w:rsidR="00286473" w:rsidRPr="00CF5F26" w:rsidRDefault="00541D7E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CF5F26">
              <w:rPr>
                <w:b/>
                <w:i/>
                <w:sz w:val="18"/>
                <w:szCs w:val="20"/>
                <w:lang w:val="mk-MK"/>
              </w:rPr>
              <w:t xml:space="preserve">До рокот за прием на понудите. </w:t>
            </w:r>
          </w:p>
        </w:tc>
        <w:tc>
          <w:tcPr>
            <w:tcW w:w="3168" w:type="dxa"/>
            <w:shd w:val="clear" w:color="auto" w:fill="auto"/>
          </w:tcPr>
          <w:p w14:paraId="3EB8D303" w14:textId="77777777" w:rsidR="00286473" w:rsidRPr="00CF5F26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CF5F26">
              <w:rPr>
                <w:lang w:val="mk-MK"/>
              </w:rPr>
              <w:t>Прифатено</w:t>
            </w:r>
            <w:r w:rsidR="00286473" w:rsidRPr="00CF5F26">
              <w:rPr>
                <w:lang w:val="mk-MK"/>
              </w:rPr>
              <w:t xml:space="preserve">:    </w:t>
            </w:r>
            <w:r w:rsidRPr="00CF5F26">
              <w:rPr>
                <w:lang w:val="mk-MK"/>
              </w:rPr>
              <w:t>Да</w:t>
            </w:r>
            <w:r w:rsidR="00286473" w:rsidRPr="00CF5F26">
              <w:rPr>
                <w:lang w:val="mk-MK"/>
              </w:rPr>
              <w:t xml:space="preserve"> □  </w:t>
            </w:r>
            <w:r w:rsidRPr="00CF5F26">
              <w:rPr>
                <w:lang w:val="mk-MK"/>
              </w:rPr>
              <w:t>Не</w:t>
            </w:r>
            <w:r w:rsidR="00286473" w:rsidRPr="00CF5F26">
              <w:rPr>
                <w:lang w:val="mk-MK"/>
              </w:rPr>
              <w:t xml:space="preserve">  □</w:t>
            </w:r>
          </w:p>
        </w:tc>
      </w:tr>
    </w:tbl>
    <w:p w14:paraId="08AD5D93" w14:textId="77777777" w:rsidR="00E44219" w:rsidRPr="00CF5F26" w:rsidRDefault="00E44219" w:rsidP="00E44219">
      <w:pPr>
        <w:tabs>
          <w:tab w:val="left" w:pos="6864"/>
        </w:tabs>
        <w:spacing w:after="0"/>
        <w:rPr>
          <w:lang w:val="mk-MK"/>
        </w:rPr>
      </w:pPr>
    </w:p>
    <w:p w14:paraId="7DEB9209" w14:textId="77777777" w:rsidR="001C03A0" w:rsidRPr="00CF5F26" w:rsidRDefault="00F27E58" w:rsidP="00E83293">
      <w:pPr>
        <w:tabs>
          <w:tab w:val="left" w:pos="6864"/>
        </w:tabs>
        <w:rPr>
          <w:lang w:val="mk-MK"/>
        </w:rPr>
      </w:pPr>
      <w:r w:rsidRPr="00CF5F26">
        <w:rPr>
          <w:lang w:val="mk-MK"/>
        </w:rPr>
        <w:t>Понудените</w:t>
      </w:r>
      <w:r w:rsidR="00600B7D" w:rsidRPr="00CF5F26">
        <w:rPr>
          <w:lang w:val="mk-MK"/>
        </w:rPr>
        <w:t xml:space="preserve"> </w:t>
      </w:r>
      <w:r w:rsidR="0059505A" w:rsidRPr="00CF5F26">
        <w:rPr>
          <w:lang w:val="mk-MK"/>
        </w:rPr>
        <w:t>стоки</w:t>
      </w:r>
      <w:r w:rsidR="007F0010" w:rsidRPr="00CF5F26">
        <w:rPr>
          <w:lang w:val="mk-MK"/>
        </w:rPr>
        <w:t>/</w:t>
      </w:r>
      <w:r w:rsidRPr="00CF5F26">
        <w:rPr>
          <w:lang w:val="mk-MK"/>
        </w:rPr>
        <w:t xml:space="preserve">услуги се во </w:t>
      </w:r>
      <w:bookmarkStart w:id="2" w:name="_Hlk27137910"/>
      <w:r w:rsidRPr="00CF5F26">
        <w:rPr>
          <w:lang w:val="mk-MK"/>
        </w:rPr>
        <w:t>согласност со бараните технички карактеристики</w:t>
      </w:r>
      <w:bookmarkEnd w:id="2"/>
      <w:r w:rsidR="001C03A0" w:rsidRPr="00CF5F26">
        <w:rPr>
          <w:lang w:val="mk-MK"/>
        </w:rPr>
        <w:t xml:space="preserve">:     </w:t>
      </w:r>
      <w:r w:rsidR="00425FBF" w:rsidRPr="00CF5F26">
        <w:rPr>
          <w:lang w:val="mk-MK"/>
        </w:rPr>
        <w:t>ДА</w:t>
      </w:r>
      <w:r w:rsidR="001C03A0" w:rsidRPr="00CF5F26">
        <w:rPr>
          <w:sz w:val="28"/>
          <w:lang w:val="mk-MK"/>
        </w:rPr>
        <w:t>□</w:t>
      </w:r>
      <w:r w:rsidR="00425FBF" w:rsidRPr="00CF5F26">
        <w:rPr>
          <w:lang w:val="mk-MK"/>
        </w:rPr>
        <w:t>НЕ</w:t>
      </w:r>
      <w:r w:rsidR="001C03A0" w:rsidRPr="00CF5F26">
        <w:rPr>
          <w:sz w:val="28"/>
          <w:lang w:val="mk-MK"/>
        </w:rPr>
        <w:t xml:space="preserve"> □</w:t>
      </w:r>
    </w:p>
    <w:p w14:paraId="514E67F8" w14:textId="77777777" w:rsidR="007F0010" w:rsidRPr="00CF5F26" w:rsidRDefault="00F27E58" w:rsidP="00E83293">
      <w:pPr>
        <w:tabs>
          <w:tab w:val="left" w:pos="6864"/>
        </w:tabs>
        <w:rPr>
          <w:lang w:val="mk-MK"/>
        </w:rPr>
      </w:pPr>
      <w:bookmarkStart w:id="3" w:name="_Hlk27137938"/>
      <w:r w:rsidRPr="00CF5F26">
        <w:rPr>
          <w:lang w:val="mk-MK"/>
        </w:rPr>
        <w:t xml:space="preserve">Сите трошоци за испорака на </w:t>
      </w:r>
      <w:r w:rsidR="0059505A" w:rsidRPr="00CF5F26">
        <w:rPr>
          <w:lang w:val="mk-MK"/>
        </w:rPr>
        <w:t>стоки</w:t>
      </w:r>
      <w:r w:rsidR="00243937" w:rsidRPr="00CF5F26">
        <w:rPr>
          <w:lang w:val="mk-MK"/>
        </w:rPr>
        <w:t>/</w:t>
      </w:r>
      <w:r w:rsidRPr="00CF5F26">
        <w:rPr>
          <w:lang w:val="mk-MK"/>
        </w:rPr>
        <w:t>услуги се пресметани во понудената цена</w:t>
      </w:r>
      <w:bookmarkEnd w:id="3"/>
      <w:r w:rsidR="00DC5FC6" w:rsidRPr="00CF5F26">
        <w:rPr>
          <w:lang w:val="mk-MK"/>
        </w:rPr>
        <w:t xml:space="preserve">: </w:t>
      </w:r>
      <w:r w:rsidR="00425FBF" w:rsidRPr="00CF5F26">
        <w:rPr>
          <w:lang w:val="mk-MK"/>
        </w:rPr>
        <w:t>ДА</w:t>
      </w:r>
      <w:r w:rsidR="00DC5FC6" w:rsidRPr="00CF5F26">
        <w:rPr>
          <w:sz w:val="28"/>
          <w:lang w:val="mk-MK"/>
        </w:rPr>
        <w:t>□</w:t>
      </w:r>
      <w:r w:rsidR="00425FBF" w:rsidRPr="00CF5F26">
        <w:rPr>
          <w:lang w:val="mk-MK"/>
        </w:rPr>
        <w:t>НЕ</w:t>
      </w:r>
      <w:r w:rsidR="00DC5FC6" w:rsidRPr="00CF5F26">
        <w:rPr>
          <w:sz w:val="28"/>
          <w:lang w:val="mk-MK"/>
        </w:rPr>
        <w:t>□</w:t>
      </w:r>
    </w:p>
    <w:p w14:paraId="47F762F2" w14:textId="77777777" w:rsidR="00E44219" w:rsidRPr="00CF5F26" w:rsidRDefault="00E44219" w:rsidP="00F253AD">
      <w:pPr>
        <w:tabs>
          <w:tab w:val="left" w:pos="6864"/>
        </w:tabs>
        <w:rPr>
          <w:lang w:val="mk-MK"/>
        </w:rPr>
      </w:pPr>
    </w:p>
    <w:p w14:paraId="789BAD2F" w14:textId="77777777" w:rsidR="00541D7E" w:rsidRPr="00CF5F26" w:rsidRDefault="00F27E58" w:rsidP="00F253AD">
      <w:pPr>
        <w:tabs>
          <w:tab w:val="left" w:pos="6864"/>
        </w:tabs>
        <w:rPr>
          <w:lang w:val="mk-MK"/>
        </w:rPr>
      </w:pPr>
      <w:r w:rsidRPr="00CF5F26">
        <w:rPr>
          <w:lang w:val="mk-MK"/>
        </w:rPr>
        <w:t>Место и дата</w:t>
      </w:r>
      <w:bookmarkStart w:id="4" w:name="_Hlk27137964"/>
    </w:p>
    <w:p w14:paraId="074FEB06" w14:textId="77777777" w:rsidR="00F253AD" w:rsidRPr="00CF5F26" w:rsidRDefault="00F27E58" w:rsidP="00F253AD">
      <w:pPr>
        <w:tabs>
          <w:tab w:val="left" w:pos="6864"/>
        </w:tabs>
        <w:rPr>
          <w:lang w:val="mk-MK"/>
        </w:rPr>
      </w:pPr>
      <w:r w:rsidRPr="00CF5F26">
        <w:rPr>
          <w:lang w:val="mk-MK"/>
        </w:rPr>
        <w:t>Понудувач</w:t>
      </w:r>
      <w:bookmarkEnd w:id="4"/>
      <w:r w:rsidR="00286473" w:rsidRPr="00CF5F26">
        <w:rPr>
          <w:lang w:val="mk-MK"/>
        </w:rPr>
        <w:t>: _______</w:t>
      </w:r>
      <w:r w:rsidR="00F253AD" w:rsidRPr="00CF5F26">
        <w:rPr>
          <w:lang w:val="mk-MK"/>
        </w:rPr>
        <w:t>________________</w:t>
      </w:r>
    </w:p>
    <w:p w14:paraId="1FF7FDE7" w14:textId="77777777" w:rsidR="00F253AD" w:rsidRPr="00CF5F26" w:rsidRDefault="00F253AD" w:rsidP="00F253AD">
      <w:pPr>
        <w:tabs>
          <w:tab w:val="left" w:pos="4215"/>
          <w:tab w:val="left" w:pos="6864"/>
        </w:tabs>
        <w:rPr>
          <w:lang w:val="mk-MK"/>
        </w:rPr>
      </w:pPr>
      <w:r w:rsidRPr="00CF5F26">
        <w:rPr>
          <w:lang w:val="mk-MK"/>
        </w:rPr>
        <w:t xml:space="preserve">___________________                        </w:t>
      </w:r>
      <w:r w:rsidRPr="00CF5F26">
        <w:rPr>
          <w:lang w:val="mk-MK"/>
        </w:rPr>
        <w:tab/>
        <w:t>М.</w:t>
      </w:r>
      <w:r w:rsidR="00F27E58" w:rsidRPr="00CF5F26">
        <w:rPr>
          <w:lang w:val="mk-MK"/>
        </w:rPr>
        <w:t>П</w:t>
      </w:r>
      <w:r w:rsidRPr="00CF5F26">
        <w:rPr>
          <w:lang w:val="mk-MK"/>
        </w:rPr>
        <w:tab/>
      </w:r>
      <w:r w:rsidR="00F27E58" w:rsidRPr="00CF5F26">
        <w:rPr>
          <w:lang w:val="mk-MK"/>
        </w:rPr>
        <w:t>Потпис</w:t>
      </w:r>
      <w:r w:rsidR="00286473" w:rsidRPr="00CF5F26">
        <w:rPr>
          <w:lang w:val="mk-MK"/>
        </w:rPr>
        <w:t>: _____</w:t>
      </w:r>
      <w:r w:rsidRPr="00CF5F26">
        <w:rPr>
          <w:lang w:val="mk-MK"/>
        </w:rPr>
        <w:t>_____________________</w:t>
      </w:r>
    </w:p>
    <w:p w14:paraId="07D44DA7" w14:textId="77777777" w:rsidR="00E44219" w:rsidRPr="00CF5F26" w:rsidRDefault="00E44219" w:rsidP="0088137F">
      <w:pPr>
        <w:tabs>
          <w:tab w:val="left" w:pos="6864"/>
        </w:tabs>
        <w:spacing w:after="0"/>
        <w:rPr>
          <w:b/>
          <w:i/>
          <w:lang w:val="mk-MK"/>
        </w:rPr>
      </w:pPr>
    </w:p>
    <w:p w14:paraId="76B3C520" w14:textId="77777777" w:rsidR="007C328D" w:rsidRPr="00CF5F26" w:rsidRDefault="00425FBF" w:rsidP="007C328D">
      <w:pPr>
        <w:tabs>
          <w:tab w:val="left" w:pos="6864"/>
        </w:tabs>
        <w:spacing w:after="0"/>
        <w:rPr>
          <w:b/>
          <w:i/>
          <w:lang w:val="mk-MK"/>
        </w:rPr>
      </w:pPr>
      <w:bookmarkStart w:id="5" w:name="_Hlk27137988"/>
      <w:r w:rsidRPr="00CF5F26">
        <w:rPr>
          <w:b/>
          <w:i/>
          <w:lang w:val="mk-MK"/>
        </w:rPr>
        <w:t>Забелешка</w:t>
      </w:r>
      <w:bookmarkEnd w:id="5"/>
      <w:r w:rsidR="007C328D" w:rsidRPr="00CF5F26">
        <w:rPr>
          <w:b/>
          <w:i/>
          <w:lang w:val="mk-MK"/>
        </w:rPr>
        <w:t xml:space="preserve">: </w:t>
      </w:r>
    </w:p>
    <w:p w14:paraId="699E4513" w14:textId="77777777" w:rsidR="00B234FE" w:rsidRPr="00CF5F26" w:rsidRDefault="00425FBF" w:rsidP="007C328D">
      <w:pPr>
        <w:tabs>
          <w:tab w:val="left" w:pos="6864"/>
        </w:tabs>
        <w:spacing w:after="0"/>
        <w:rPr>
          <w:i/>
          <w:lang w:val="mk-MK"/>
        </w:rPr>
      </w:pPr>
      <w:bookmarkStart w:id="6" w:name="_Hlk27137996"/>
      <w:r w:rsidRPr="00CF5F26">
        <w:rPr>
          <w:i/>
          <w:lang w:val="mk-MK"/>
        </w:rPr>
        <w:t>Образецот за понуда</w:t>
      </w:r>
      <w:bookmarkStart w:id="7" w:name="_Hlk27138016"/>
      <w:bookmarkEnd w:id="6"/>
      <w:r w:rsidRPr="00CF5F26">
        <w:rPr>
          <w:i/>
          <w:lang w:val="mk-MK"/>
        </w:rPr>
        <w:t>, понудувачот мора да го пополни, завери со печат</w:t>
      </w:r>
      <w:r w:rsidR="007C328D" w:rsidRPr="00CF5F26">
        <w:rPr>
          <w:i/>
          <w:lang w:val="mk-MK"/>
        </w:rPr>
        <w:t xml:space="preserve">, </w:t>
      </w:r>
      <w:r w:rsidRPr="00CF5F26">
        <w:rPr>
          <w:i/>
          <w:lang w:val="mk-MK"/>
        </w:rPr>
        <w:t>и да го потпише</w:t>
      </w:r>
      <w:r w:rsidR="007C328D" w:rsidRPr="00CF5F26">
        <w:rPr>
          <w:i/>
          <w:lang w:val="mk-MK"/>
        </w:rPr>
        <w:t xml:space="preserve">, </w:t>
      </w:r>
      <w:r w:rsidRPr="00CF5F26">
        <w:rPr>
          <w:i/>
          <w:lang w:val="mk-MK"/>
        </w:rPr>
        <w:t>со што потврдува дека наведените податоци се точни</w:t>
      </w:r>
      <w:bookmarkEnd w:id="7"/>
      <w:r w:rsidR="007C328D" w:rsidRPr="00CF5F26">
        <w:rPr>
          <w:i/>
          <w:lang w:val="mk-MK"/>
        </w:rPr>
        <w:t>.</w:t>
      </w:r>
    </w:p>
    <w:sectPr w:rsidR="00B234FE" w:rsidRPr="00CF5F26" w:rsidSect="00930F8E">
      <w:pgSz w:w="12240" w:h="15840"/>
      <w:pgMar w:top="284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E69D1"/>
    <w:multiLevelType w:val="hybridMultilevel"/>
    <w:tmpl w:val="28EA05AE"/>
    <w:lvl w:ilvl="0" w:tplc="845EA8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8E1"/>
    <w:rsid w:val="000136D6"/>
    <w:rsid w:val="00051178"/>
    <w:rsid w:val="00066AB7"/>
    <w:rsid w:val="00085E0A"/>
    <w:rsid w:val="00092DEA"/>
    <w:rsid w:val="000B6487"/>
    <w:rsid w:val="000D3A39"/>
    <w:rsid w:val="000E0A56"/>
    <w:rsid w:val="00127E3B"/>
    <w:rsid w:val="00170C2E"/>
    <w:rsid w:val="001825A6"/>
    <w:rsid w:val="001C03A0"/>
    <w:rsid w:val="001E3829"/>
    <w:rsid w:val="002003E6"/>
    <w:rsid w:val="00243937"/>
    <w:rsid w:val="00245603"/>
    <w:rsid w:val="00270A6C"/>
    <w:rsid w:val="00286473"/>
    <w:rsid w:val="0030094F"/>
    <w:rsid w:val="00345E11"/>
    <w:rsid w:val="00425FBF"/>
    <w:rsid w:val="004565AB"/>
    <w:rsid w:val="00483507"/>
    <w:rsid w:val="004848E1"/>
    <w:rsid w:val="004901A1"/>
    <w:rsid w:val="004962DC"/>
    <w:rsid w:val="004B3DAF"/>
    <w:rsid w:val="004B7355"/>
    <w:rsid w:val="004F4013"/>
    <w:rsid w:val="005031C7"/>
    <w:rsid w:val="00511DAB"/>
    <w:rsid w:val="005272AC"/>
    <w:rsid w:val="00527D24"/>
    <w:rsid w:val="00531FB7"/>
    <w:rsid w:val="00540E16"/>
    <w:rsid w:val="00541D7E"/>
    <w:rsid w:val="00552C7F"/>
    <w:rsid w:val="00594F97"/>
    <w:rsid w:val="0059505A"/>
    <w:rsid w:val="005D6C8B"/>
    <w:rsid w:val="00600B7D"/>
    <w:rsid w:val="006476EA"/>
    <w:rsid w:val="006C72E7"/>
    <w:rsid w:val="00722724"/>
    <w:rsid w:val="0073087D"/>
    <w:rsid w:val="007C328D"/>
    <w:rsid w:val="007D2E89"/>
    <w:rsid w:val="007F0010"/>
    <w:rsid w:val="00875462"/>
    <w:rsid w:val="0088137F"/>
    <w:rsid w:val="008E4EE2"/>
    <w:rsid w:val="00904C43"/>
    <w:rsid w:val="009143F2"/>
    <w:rsid w:val="0091632C"/>
    <w:rsid w:val="009215A2"/>
    <w:rsid w:val="00930F8E"/>
    <w:rsid w:val="00951A7B"/>
    <w:rsid w:val="009B6D2C"/>
    <w:rsid w:val="009C7DFC"/>
    <w:rsid w:val="00A207F0"/>
    <w:rsid w:val="00A30713"/>
    <w:rsid w:val="00A46E4F"/>
    <w:rsid w:val="00A53AAA"/>
    <w:rsid w:val="00AA4262"/>
    <w:rsid w:val="00AA7714"/>
    <w:rsid w:val="00B234FE"/>
    <w:rsid w:val="00B263F8"/>
    <w:rsid w:val="00BE0AD5"/>
    <w:rsid w:val="00CB275D"/>
    <w:rsid w:val="00CF5F26"/>
    <w:rsid w:val="00CF7248"/>
    <w:rsid w:val="00D0530B"/>
    <w:rsid w:val="00D31333"/>
    <w:rsid w:val="00D65C56"/>
    <w:rsid w:val="00DA23D7"/>
    <w:rsid w:val="00DA60B4"/>
    <w:rsid w:val="00DC5FC6"/>
    <w:rsid w:val="00DE6434"/>
    <w:rsid w:val="00E10170"/>
    <w:rsid w:val="00E44219"/>
    <w:rsid w:val="00E631E6"/>
    <w:rsid w:val="00E63346"/>
    <w:rsid w:val="00E83293"/>
    <w:rsid w:val="00E93170"/>
    <w:rsid w:val="00EF7A32"/>
    <w:rsid w:val="00F253AD"/>
    <w:rsid w:val="00F27E58"/>
    <w:rsid w:val="00F51608"/>
    <w:rsid w:val="00FA591B"/>
    <w:rsid w:val="00FF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93BB"/>
  <w15:docId w15:val="{01BCFF36-9364-4B41-ABFD-E9636564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A6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83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ienabavki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DESPOTOVIC</dc:creator>
  <cp:keywords/>
  <dc:description/>
  <cp:lastModifiedBy> </cp:lastModifiedBy>
  <cp:revision>16</cp:revision>
  <cp:lastPrinted>2019-12-25T08:48:00Z</cp:lastPrinted>
  <dcterms:created xsi:type="dcterms:W3CDTF">2019-12-13T07:22:00Z</dcterms:created>
  <dcterms:modified xsi:type="dcterms:W3CDTF">2020-03-26T15:05:00Z</dcterms:modified>
</cp:coreProperties>
</file>